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87F80" w14:textId="77777777" w:rsidR="003F454E" w:rsidRDefault="00391325" w:rsidP="003F454E">
      <w:pPr>
        <w:jc w:val="center"/>
        <w:rPr>
          <w:rFonts w:cstheme="minorHAnsi"/>
          <w:b/>
          <w:sz w:val="28"/>
          <w:szCs w:val="28"/>
        </w:rPr>
      </w:pPr>
      <w:r w:rsidRPr="0089346B">
        <w:rPr>
          <w:rFonts w:cstheme="minorHAnsi"/>
          <w:b/>
          <w:sz w:val="28"/>
          <w:szCs w:val="28"/>
        </w:rPr>
        <w:t xml:space="preserve">Discussion </w:t>
      </w:r>
      <w:r w:rsidR="003F454E" w:rsidRPr="0089346B">
        <w:rPr>
          <w:rFonts w:cstheme="minorHAnsi"/>
          <w:b/>
          <w:sz w:val="28"/>
          <w:szCs w:val="28"/>
        </w:rPr>
        <w:t>Document</w:t>
      </w:r>
    </w:p>
    <w:p w14:paraId="5CFDEB17" w14:textId="77777777" w:rsidR="00691191" w:rsidRPr="0089346B" w:rsidRDefault="00691191" w:rsidP="003F454E">
      <w:pPr>
        <w:jc w:val="center"/>
        <w:rPr>
          <w:rFonts w:cstheme="minorHAnsi"/>
          <w:b/>
          <w:sz w:val="28"/>
          <w:szCs w:val="28"/>
        </w:rPr>
      </w:pPr>
    </w:p>
    <w:p w14:paraId="50966B3F" w14:textId="64D24354" w:rsidR="002526B7" w:rsidRPr="0089346B" w:rsidRDefault="003A637C" w:rsidP="003F454E">
      <w:pPr>
        <w:jc w:val="center"/>
        <w:rPr>
          <w:b/>
          <w:i/>
          <w:sz w:val="28"/>
          <w:szCs w:val="28"/>
          <w:lang w:val="en-CA"/>
        </w:rPr>
      </w:pPr>
      <w:r w:rsidRPr="0089346B">
        <w:rPr>
          <w:rFonts w:cstheme="minorHAnsi"/>
          <w:b/>
          <w:sz w:val="28"/>
          <w:szCs w:val="28"/>
        </w:rPr>
        <w:t xml:space="preserve">Fee Modernization for the </w:t>
      </w:r>
      <w:r w:rsidRPr="0089346B">
        <w:rPr>
          <w:rFonts w:cstheme="minorHAnsi"/>
          <w:b/>
          <w:i/>
          <w:sz w:val="28"/>
          <w:szCs w:val="28"/>
        </w:rPr>
        <w:t>Transportation of Dangerous Goods Means of Containment Facilities Registration Program</w:t>
      </w:r>
    </w:p>
    <w:p w14:paraId="547CB5B5" w14:textId="77777777" w:rsidR="007700FD" w:rsidRPr="00A54DA0" w:rsidRDefault="007700FD" w:rsidP="007700FD">
      <w:pPr>
        <w:spacing w:before="100" w:beforeAutospacing="1" w:after="100" w:afterAutospacing="1"/>
        <w:outlineLvl w:val="1"/>
      </w:pPr>
      <w:r w:rsidRPr="00A54DA0">
        <w:t xml:space="preserve">The Transportation of Dangerous Goods MOC Facilities Registration program ensures that all MOC used in transporting dangerous goods are designed, manufactured, certified, repaired, and maintained according to the safety standards referenced in the </w:t>
      </w:r>
      <w:r w:rsidRPr="00A54DA0">
        <w:rPr>
          <w:i/>
        </w:rPr>
        <w:t>Transportation of Dangerous Goods Regulations</w:t>
      </w:r>
      <w:r w:rsidRPr="00A54DA0">
        <w:t xml:space="preserve">. TC currently administers the program as a service to Canadians. </w:t>
      </w:r>
    </w:p>
    <w:p w14:paraId="25825F07" w14:textId="56BF7ED2" w:rsidR="00CF5949" w:rsidRPr="0089346B" w:rsidRDefault="001D6D0E" w:rsidP="0089346B">
      <w:pPr>
        <w:pStyle w:val="Heading1"/>
        <w:rPr>
          <w:color w:val="5B9BD5" w:themeColor="accent1"/>
        </w:rPr>
      </w:pPr>
      <w:r w:rsidRPr="0089346B">
        <w:rPr>
          <w:color w:val="5B9BD5" w:themeColor="accent1"/>
        </w:rPr>
        <w:t>Objective</w:t>
      </w:r>
    </w:p>
    <w:p w14:paraId="15CE9B26" w14:textId="7BC4C1E9" w:rsidR="004E3753" w:rsidRPr="004E3753" w:rsidRDefault="004E3753" w:rsidP="004E3753">
      <w:pPr>
        <w:rPr>
          <w:lang w:val="en-CA"/>
        </w:rPr>
      </w:pPr>
      <w:r w:rsidRPr="004E3753">
        <w:rPr>
          <w:lang w:val="en"/>
        </w:rPr>
        <w:t xml:space="preserve">Transport Canada </w:t>
      </w:r>
      <w:r w:rsidR="00985F73">
        <w:rPr>
          <w:lang w:val="en"/>
        </w:rPr>
        <w:t>(TC) is considering introducing</w:t>
      </w:r>
      <w:r w:rsidRPr="004E3753">
        <w:rPr>
          <w:lang w:val="en"/>
        </w:rPr>
        <w:t xml:space="preserve"> fees for the </w:t>
      </w:r>
      <w:r w:rsidRPr="004E3753">
        <w:rPr>
          <w:i/>
          <w:lang w:val="en"/>
        </w:rPr>
        <w:t>Transportation of Dangerous Goods (TDG) Means of Containment Facilities Registration Program</w:t>
      </w:r>
      <w:r w:rsidRPr="004E3753">
        <w:rPr>
          <w:lang w:val="en"/>
        </w:rPr>
        <w:t xml:space="preserve">. </w:t>
      </w:r>
      <w:r w:rsidR="005702F1">
        <w:rPr>
          <w:lang w:val="en"/>
        </w:rPr>
        <w:t>At this initial stage</w:t>
      </w:r>
      <w:r w:rsidR="006C6CA3">
        <w:rPr>
          <w:lang w:val="en"/>
        </w:rPr>
        <w:t>, TC</w:t>
      </w:r>
      <w:r w:rsidR="006C6CA3">
        <w:t xml:space="preserve"> is </w:t>
      </w:r>
      <w:r w:rsidRPr="004E3753">
        <w:rPr>
          <w:lang w:val="en"/>
        </w:rPr>
        <w:t xml:space="preserve">seeking your views </w:t>
      </w:r>
      <w:r w:rsidRPr="004E3753">
        <w:t xml:space="preserve">on </w:t>
      </w:r>
      <w:r w:rsidR="00691191">
        <w:t xml:space="preserve">the following </w:t>
      </w:r>
      <w:r w:rsidRPr="004E3753">
        <w:t>three topics</w:t>
      </w:r>
      <w:r w:rsidR="006C6CA3">
        <w:t xml:space="preserve"> to inform </w:t>
      </w:r>
      <w:r w:rsidR="005702F1">
        <w:t xml:space="preserve">the development of a </w:t>
      </w:r>
      <w:r w:rsidR="006C6CA3">
        <w:t>fee proposal:</w:t>
      </w:r>
      <w:r>
        <w:t xml:space="preserve"> </w:t>
      </w:r>
    </w:p>
    <w:p w14:paraId="1B62FD8C" w14:textId="365E130D" w:rsidR="00E935DA" w:rsidRPr="00517598" w:rsidRDefault="0073593E" w:rsidP="00E935DA">
      <w:pPr>
        <w:pStyle w:val="ListParagraph"/>
        <w:numPr>
          <w:ilvl w:val="0"/>
          <w:numId w:val="16"/>
        </w:numPr>
        <w:spacing w:after="0" w:line="360" w:lineRule="auto"/>
        <w:jc w:val="both"/>
        <w:rPr>
          <w:lang w:val="en-CA"/>
        </w:rPr>
      </w:pPr>
      <w:r w:rsidRPr="00517598">
        <w:t>Fee</w:t>
      </w:r>
      <w:r w:rsidR="00E935DA" w:rsidRPr="00517598">
        <w:t xml:space="preserve"> </w:t>
      </w:r>
      <w:r w:rsidRPr="00517598">
        <w:t>D</w:t>
      </w:r>
      <w:r w:rsidR="00E935DA" w:rsidRPr="00517598">
        <w:t>esign</w:t>
      </w:r>
      <w:r w:rsidR="00A55531">
        <w:t xml:space="preserve">; </w:t>
      </w:r>
    </w:p>
    <w:p w14:paraId="50D7CEA7" w14:textId="70E281AC" w:rsidR="00E935DA" w:rsidRPr="00A54DA0" w:rsidRDefault="00CF5949" w:rsidP="00364CFC">
      <w:pPr>
        <w:pStyle w:val="ListParagraph"/>
        <w:numPr>
          <w:ilvl w:val="0"/>
          <w:numId w:val="16"/>
        </w:numPr>
        <w:spacing w:after="0" w:line="360" w:lineRule="auto"/>
        <w:jc w:val="both"/>
        <w:rPr>
          <w:lang w:val="en-CA"/>
        </w:rPr>
      </w:pPr>
      <w:r w:rsidRPr="00517598">
        <w:rPr>
          <w:lang w:val="fr-CA"/>
        </w:rPr>
        <w:t>Price Range</w:t>
      </w:r>
      <w:r w:rsidR="002B48EA">
        <w:rPr>
          <w:lang w:val="fr-CA"/>
        </w:rPr>
        <w:t xml:space="preserve">; and </w:t>
      </w:r>
    </w:p>
    <w:p w14:paraId="42C0BF7D" w14:textId="6D1F5962" w:rsidR="002B48EA" w:rsidRPr="00D116A1" w:rsidRDefault="002B48EA" w:rsidP="00A54DA0">
      <w:pPr>
        <w:pStyle w:val="ListParagraph"/>
        <w:numPr>
          <w:ilvl w:val="0"/>
          <w:numId w:val="16"/>
        </w:numPr>
        <w:spacing w:after="0" w:line="360" w:lineRule="auto"/>
        <w:jc w:val="both"/>
        <w:rPr>
          <w:lang w:val="en-CA"/>
        </w:rPr>
      </w:pPr>
      <w:r w:rsidRPr="00517598">
        <w:rPr>
          <w:lang w:val="fr-CA"/>
        </w:rPr>
        <w:t>Service Standards</w:t>
      </w:r>
      <w:r>
        <w:rPr>
          <w:lang w:val="fr-CA"/>
        </w:rPr>
        <w:t>;</w:t>
      </w:r>
    </w:p>
    <w:p w14:paraId="371D7274" w14:textId="66B1E672" w:rsidR="00691191" w:rsidRPr="00D116A1" w:rsidRDefault="00691191" w:rsidP="00D116A1">
      <w:r>
        <w:t xml:space="preserve">The consultation being conducted through this document is a first step in getting your views, and there will be additional opportunities to provide your feedback and input as </w:t>
      </w:r>
      <w:r w:rsidR="00D116A1">
        <w:t>TC</w:t>
      </w:r>
      <w:r>
        <w:t xml:space="preserve"> </w:t>
      </w:r>
      <w:r w:rsidR="00D116A1">
        <w:t>mov</w:t>
      </w:r>
      <w:r w:rsidR="009E13FF">
        <w:t>es</w:t>
      </w:r>
      <w:r>
        <w:t xml:space="preserve"> forward in </w:t>
      </w:r>
      <w:r w:rsidR="009E13FF">
        <w:t>this</w:t>
      </w:r>
      <w:r>
        <w:t xml:space="preserve"> process. </w:t>
      </w:r>
    </w:p>
    <w:p w14:paraId="571FE2D7" w14:textId="64F6D7C9" w:rsidR="00E14E17" w:rsidRPr="0073593E" w:rsidRDefault="0073593E" w:rsidP="0073593E">
      <w:pPr>
        <w:pStyle w:val="Heading1"/>
        <w:rPr>
          <w:color w:val="5B9BD5" w:themeColor="accent1"/>
        </w:rPr>
      </w:pPr>
      <w:r w:rsidRPr="0073593E">
        <w:rPr>
          <w:color w:val="5B9BD5" w:themeColor="accent1"/>
        </w:rPr>
        <w:t>Fee Design</w:t>
      </w:r>
    </w:p>
    <w:p w14:paraId="599B6E7E" w14:textId="5334EB47" w:rsidR="00E210A1" w:rsidRDefault="00C257B5" w:rsidP="009D5F83">
      <w:pPr>
        <w:rPr>
          <w:lang w:val="en-CA"/>
        </w:rPr>
      </w:pPr>
      <w:r w:rsidRPr="00624DE3">
        <w:rPr>
          <w:lang w:val="en-CA"/>
        </w:rPr>
        <w:t>TC</w:t>
      </w:r>
      <w:r w:rsidR="00330B99" w:rsidRPr="00624DE3">
        <w:rPr>
          <w:lang w:val="en-CA"/>
        </w:rPr>
        <w:t xml:space="preserve"> </w:t>
      </w:r>
      <w:r w:rsidR="00624DE3" w:rsidRPr="00624DE3">
        <w:rPr>
          <w:lang w:val="en-CA"/>
        </w:rPr>
        <w:t>is considering</w:t>
      </w:r>
      <w:r w:rsidR="00624DE3">
        <w:rPr>
          <w:lang w:val="en-CA"/>
        </w:rPr>
        <w:t xml:space="preserve"> implement</w:t>
      </w:r>
      <w:r w:rsidR="00985F73">
        <w:rPr>
          <w:lang w:val="en-CA"/>
        </w:rPr>
        <w:t>ing</w:t>
      </w:r>
      <w:r w:rsidR="00624DE3" w:rsidRPr="00624DE3">
        <w:rPr>
          <w:lang w:val="en-CA"/>
        </w:rPr>
        <w:t xml:space="preserve"> four</w:t>
      </w:r>
      <w:r w:rsidR="00D44124">
        <w:rPr>
          <w:lang w:val="en-CA"/>
        </w:rPr>
        <w:t xml:space="preserve"> categories of</w:t>
      </w:r>
      <w:r w:rsidR="00624DE3" w:rsidRPr="00624DE3">
        <w:rPr>
          <w:lang w:val="en-CA"/>
        </w:rPr>
        <w:t xml:space="preserve"> fixed fees for</w:t>
      </w:r>
      <w:r w:rsidR="006871DD" w:rsidRPr="00624DE3">
        <w:rPr>
          <w:lang w:val="en-CA"/>
        </w:rPr>
        <w:t xml:space="preserve"> the </w:t>
      </w:r>
      <w:r w:rsidR="00624DE3">
        <w:rPr>
          <w:i/>
          <w:lang w:val="en"/>
        </w:rPr>
        <w:t>TDG</w:t>
      </w:r>
      <w:r w:rsidR="00624DE3" w:rsidRPr="004E3753">
        <w:rPr>
          <w:i/>
          <w:lang w:val="en"/>
        </w:rPr>
        <w:t xml:space="preserve"> Means of Containment Facilities Registration Program</w:t>
      </w:r>
      <w:r w:rsidR="00624DE3" w:rsidRPr="004E3753">
        <w:rPr>
          <w:lang w:val="en"/>
        </w:rPr>
        <w:t>.</w:t>
      </w:r>
      <w:r w:rsidR="00624DE3">
        <w:rPr>
          <w:lang w:val="en-CA"/>
        </w:rPr>
        <w:t xml:space="preserve"> </w:t>
      </w:r>
      <w:r w:rsidR="00624DE3" w:rsidRPr="00624DE3">
        <w:rPr>
          <w:lang w:val="en-CA"/>
        </w:rPr>
        <w:t xml:space="preserve">An applicant to the program would be charged one of four fees depending on the level of complexity of the service being provided.  </w:t>
      </w:r>
    </w:p>
    <w:p w14:paraId="3BC6B486" w14:textId="2B49B8E3" w:rsidR="000E727D" w:rsidRDefault="00624DE3" w:rsidP="003058C1">
      <w:pPr>
        <w:rPr>
          <w:lang w:val="en"/>
        </w:rPr>
      </w:pPr>
      <w:r w:rsidRPr="00624DE3">
        <w:rPr>
          <w:lang w:val="en"/>
        </w:rPr>
        <w:t>The level of complexity</w:t>
      </w:r>
      <w:r w:rsidR="000E727D">
        <w:rPr>
          <w:lang w:val="en"/>
        </w:rPr>
        <w:t xml:space="preserve"> of the service</w:t>
      </w:r>
      <w:r w:rsidR="00985F73">
        <w:rPr>
          <w:lang w:val="en"/>
        </w:rPr>
        <w:t xml:space="preserve"> is based on</w:t>
      </w:r>
      <w:r w:rsidR="000E727D">
        <w:rPr>
          <w:lang w:val="en"/>
        </w:rPr>
        <w:t xml:space="preserve"> </w:t>
      </w:r>
      <w:r w:rsidRPr="00624DE3">
        <w:rPr>
          <w:lang w:val="en"/>
        </w:rPr>
        <w:t>the effort required to review the application</w:t>
      </w:r>
      <w:r>
        <w:rPr>
          <w:lang w:val="en"/>
        </w:rPr>
        <w:t xml:space="preserve"> and issue a </w:t>
      </w:r>
      <w:r w:rsidR="00B54B86">
        <w:rPr>
          <w:lang w:val="en"/>
        </w:rPr>
        <w:t>C</w:t>
      </w:r>
      <w:r>
        <w:rPr>
          <w:lang w:val="en"/>
        </w:rPr>
        <w:t>ertificate</w:t>
      </w:r>
      <w:r w:rsidR="00B54B86">
        <w:rPr>
          <w:lang w:val="en"/>
        </w:rPr>
        <w:t xml:space="preserve"> of Registration</w:t>
      </w:r>
      <w:r w:rsidR="00985F73">
        <w:rPr>
          <w:lang w:val="en"/>
        </w:rPr>
        <w:t xml:space="preserve">. </w:t>
      </w:r>
      <w:r w:rsidR="00030D3C">
        <w:rPr>
          <w:lang w:val="en"/>
        </w:rPr>
        <w:t>Complexity</w:t>
      </w:r>
      <w:r w:rsidR="00985F73">
        <w:rPr>
          <w:lang w:val="en"/>
        </w:rPr>
        <w:t xml:space="preserve"> has been assessed based on</w:t>
      </w:r>
      <w:r w:rsidR="00E210A1">
        <w:rPr>
          <w:lang w:val="en"/>
        </w:rPr>
        <w:t xml:space="preserve"> </w:t>
      </w:r>
      <w:r>
        <w:rPr>
          <w:lang w:val="en"/>
        </w:rPr>
        <w:t xml:space="preserve">factors </w:t>
      </w:r>
      <w:r w:rsidR="000E727D">
        <w:rPr>
          <w:lang w:val="en"/>
        </w:rPr>
        <w:t xml:space="preserve">such as: </w:t>
      </w:r>
    </w:p>
    <w:p w14:paraId="0F5F3D75" w14:textId="77777777" w:rsidR="000E727D" w:rsidRDefault="00624DE3" w:rsidP="000E727D">
      <w:pPr>
        <w:pStyle w:val="ListParagraph"/>
        <w:numPr>
          <w:ilvl w:val="0"/>
          <w:numId w:val="38"/>
        </w:numPr>
        <w:spacing w:after="0"/>
        <w:rPr>
          <w:lang w:val="en"/>
        </w:rPr>
      </w:pPr>
      <w:r w:rsidRPr="000E727D">
        <w:rPr>
          <w:lang w:val="en"/>
        </w:rPr>
        <w:t>whether an inspection is required</w:t>
      </w:r>
      <w:r w:rsidR="000E727D">
        <w:rPr>
          <w:lang w:val="en"/>
        </w:rPr>
        <w:t>;</w:t>
      </w:r>
    </w:p>
    <w:p w14:paraId="686F4A32" w14:textId="3C4B3FBA" w:rsidR="000E727D" w:rsidRDefault="00624DE3" w:rsidP="000E727D">
      <w:pPr>
        <w:pStyle w:val="ListParagraph"/>
        <w:numPr>
          <w:ilvl w:val="0"/>
          <w:numId w:val="38"/>
        </w:numPr>
        <w:spacing w:after="0"/>
        <w:rPr>
          <w:lang w:val="en"/>
        </w:rPr>
      </w:pPr>
      <w:r w:rsidRPr="000E727D">
        <w:rPr>
          <w:lang w:val="en"/>
        </w:rPr>
        <w:t xml:space="preserve">whether the </w:t>
      </w:r>
      <w:r w:rsidR="00030D3C">
        <w:rPr>
          <w:lang w:val="en"/>
        </w:rPr>
        <w:t>applicant is submitting</w:t>
      </w:r>
      <w:r w:rsidR="00030D3C" w:rsidRPr="000E727D">
        <w:rPr>
          <w:lang w:val="en"/>
        </w:rPr>
        <w:t xml:space="preserve"> </w:t>
      </w:r>
      <w:r w:rsidRPr="000E727D">
        <w:rPr>
          <w:lang w:val="en"/>
        </w:rPr>
        <w:t>an initial</w:t>
      </w:r>
      <w:r w:rsidR="00030D3C">
        <w:rPr>
          <w:lang w:val="en"/>
        </w:rPr>
        <w:t xml:space="preserve"> application or</w:t>
      </w:r>
      <w:r w:rsidRPr="000E727D">
        <w:rPr>
          <w:lang w:val="en"/>
        </w:rPr>
        <w:t xml:space="preserve"> a renewal or amendment</w:t>
      </w:r>
      <w:r w:rsidR="00030D3C">
        <w:rPr>
          <w:lang w:val="en"/>
        </w:rPr>
        <w:t xml:space="preserve"> to an existing application</w:t>
      </w:r>
      <w:r w:rsidR="000E727D">
        <w:rPr>
          <w:lang w:val="en"/>
        </w:rPr>
        <w:t xml:space="preserve">; and </w:t>
      </w:r>
    </w:p>
    <w:p w14:paraId="64D5A165" w14:textId="7EE6FE84" w:rsidR="00624DE3" w:rsidRPr="000E727D" w:rsidRDefault="00624DE3" w:rsidP="000E727D">
      <w:pPr>
        <w:pStyle w:val="ListParagraph"/>
        <w:numPr>
          <w:ilvl w:val="0"/>
          <w:numId w:val="38"/>
        </w:numPr>
        <w:spacing w:after="0"/>
        <w:rPr>
          <w:lang w:val="en"/>
        </w:rPr>
      </w:pPr>
      <w:proofErr w:type="gramStart"/>
      <w:r w:rsidRPr="000E727D">
        <w:rPr>
          <w:lang w:val="en"/>
        </w:rPr>
        <w:t>whether</w:t>
      </w:r>
      <w:proofErr w:type="gramEnd"/>
      <w:r w:rsidRPr="000E727D">
        <w:rPr>
          <w:lang w:val="en"/>
        </w:rPr>
        <w:t xml:space="preserve"> the applicant is applying to design, manufacture</w:t>
      </w:r>
      <w:r w:rsidR="00D55A1F">
        <w:rPr>
          <w:lang w:val="en"/>
        </w:rPr>
        <w:t>, certify, repair or maintain a Means of Containment</w:t>
      </w:r>
      <w:r w:rsidRPr="000E727D">
        <w:rPr>
          <w:lang w:val="en"/>
        </w:rPr>
        <w:t xml:space="preserve">.  </w:t>
      </w:r>
    </w:p>
    <w:p w14:paraId="0359E49D" w14:textId="17363A36" w:rsidR="00A54DA0" w:rsidRDefault="00A54DA0" w:rsidP="00A54DA0">
      <w:pPr>
        <w:spacing w:after="0"/>
        <w:rPr>
          <w:lang w:val="en"/>
        </w:rPr>
      </w:pPr>
    </w:p>
    <w:p w14:paraId="1663F6DF" w14:textId="79CD5D12" w:rsidR="00A54DA0" w:rsidRDefault="00030D3C" w:rsidP="00A54DA0">
      <w:pPr>
        <w:spacing w:after="0"/>
        <w:rPr>
          <w:lang w:val="en"/>
        </w:rPr>
      </w:pPr>
      <w:r>
        <w:rPr>
          <w:lang w:val="en"/>
        </w:rPr>
        <w:t>Table 1 on page 2 outlines examples of which services TC proposes fall into which potential fee category based on an application’s level of complexity.</w:t>
      </w:r>
    </w:p>
    <w:p w14:paraId="140286E8" w14:textId="77777777" w:rsidR="00A54DA0" w:rsidRDefault="00A54DA0" w:rsidP="00A54DA0">
      <w:pPr>
        <w:spacing w:after="0"/>
        <w:rPr>
          <w:lang w:val="en"/>
        </w:rPr>
      </w:pPr>
    </w:p>
    <w:p w14:paraId="3FFE271B" w14:textId="77777777" w:rsidR="00A54DA0" w:rsidRDefault="00A54DA0" w:rsidP="00A54DA0">
      <w:pPr>
        <w:spacing w:after="0"/>
        <w:rPr>
          <w:lang w:val="e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8225"/>
      </w:tblGrid>
      <w:tr w:rsidR="00874252" w:rsidRPr="00EB7B76" w14:paraId="3179BB79" w14:textId="233BD6FD" w:rsidTr="0043787F">
        <w:trPr>
          <w:trHeight w:val="218"/>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vAlign w:val="center"/>
            <w:hideMark/>
          </w:tcPr>
          <w:p w14:paraId="66E8FF0C" w14:textId="77777777" w:rsidR="00874252" w:rsidRPr="003D3403" w:rsidRDefault="00874252" w:rsidP="000E727D">
            <w:pPr>
              <w:spacing w:after="0" w:line="240" w:lineRule="auto"/>
              <w:jc w:val="center"/>
              <w:rPr>
                <w:rFonts w:eastAsia="Times New Roman" w:cs="Times New Roman"/>
                <w:b/>
                <w:bCs/>
                <w:sz w:val="18"/>
                <w:szCs w:val="16"/>
              </w:rPr>
            </w:pPr>
            <w:r w:rsidRPr="003D3403">
              <w:rPr>
                <w:rFonts w:eastAsia="Times New Roman" w:cs="Times New Roman"/>
                <w:b/>
                <w:bCs/>
                <w:sz w:val="18"/>
                <w:szCs w:val="16"/>
              </w:rPr>
              <w:lastRenderedPageBreak/>
              <w:t>Fee Category</w:t>
            </w:r>
          </w:p>
        </w:tc>
        <w:tc>
          <w:tcPr>
            <w:tcW w:w="8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B9BD5" w:themeFill="accent1"/>
          </w:tcPr>
          <w:p w14:paraId="0648546B" w14:textId="77777777" w:rsidR="000E727D" w:rsidRPr="003D3403" w:rsidRDefault="000E727D" w:rsidP="000E727D">
            <w:pPr>
              <w:spacing w:after="0" w:line="240" w:lineRule="auto"/>
              <w:rPr>
                <w:rFonts w:eastAsia="Times New Roman" w:cs="Times New Roman"/>
                <w:b/>
                <w:bCs/>
                <w:sz w:val="18"/>
                <w:szCs w:val="16"/>
              </w:rPr>
            </w:pPr>
          </w:p>
          <w:p w14:paraId="1FDB467E" w14:textId="26B50FC7" w:rsidR="00874252" w:rsidRPr="003D3403" w:rsidRDefault="0084633B" w:rsidP="000E727D">
            <w:pPr>
              <w:spacing w:after="0" w:line="240" w:lineRule="auto"/>
              <w:rPr>
                <w:rFonts w:eastAsia="Times New Roman" w:cs="Times New Roman"/>
                <w:b/>
                <w:bCs/>
                <w:sz w:val="18"/>
                <w:szCs w:val="16"/>
              </w:rPr>
            </w:pPr>
            <w:r>
              <w:rPr>
                <w:rFonts w:eastAsia="Times New Roman" w:cs="Times New Roman"/>
                <w:b/>
                <w:bCs/>
                <w:sz w:val="18"/>
                <w:szCs w:val="16"/>
              </w:rPr>
              <w:t>Corresponding Service Complexity</w:t>
            </w:r>
            <w:r w:rsidRPr="003D3403">
              <w:rPr>
                <w:rFonts w:eastAsia="Times New Roman" w:cs="Times New Roman"/>
                <w:b/>
                <w:bCs/>
                <w:sz w:val="18"/>
                <w:szCs w:val="16"/>
              </w:rPr>
              <w:t xml:space="preserve"> </w:t>
            </w:r>
            <w:r w:rsidR="000E727D" w:rsidRPr="003D3403">
              <w:rPr>
                <w:rFonts w:eastAsia="Times New Roman" w:cs="Times New Roman"/>
                <w:b/>
                <w:bCs/>
                <w:sz w:val="18"/>
                <w:szCs w:val="16"/>
              </w:rPr>
              <w:t xml:space="preserve">and Examples </w:t>
            </w:r>
          </w:p>
          <w:p w14:paraId="49B378AF" w14:textId="3066B4DE" w:rsidR="000E727D" w:rsidRPr="003D3403" w:rsidRDefault="000E727D" w:rsidP="000E727D">
            <w:pPr>
              <w:spacing w:after="0" w:line="240" w:lineRule="auto"/>
              <w:rPr>
                <w:rFonts w:eastAsia="Times New Roman" w:cs="Times New Roman"/>
                <w:b/>
                <w:bCs/>
                <w:sz w:val="18"/>
                <w:szCs w:val="16"/>
              </w:rPr>
            </w:pPr>
          </w:p>
        </w:tc>
      </w:tr>
      <w:tr w:rsidR="00874252" w:rsidRPr="00EB7B76" w14:paraId="763BCAA3" w14:textId="0529A413" w:rsidTr="0043787F">
        <w:trPr>
          <w:cantSplit/>
          <w:trHeight w:val="1089"/>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DEEF"/>
            <w:vAlign w:val="center"/>
            <w:hideMark/>
          </w:tcPr>
          <w:p w14:paraId="2619CFC0" w14:textId="2F34FE83" w:rsidR="00874252" w:rsidRPr="003D3403" w:rsidRDefault="00874252" w:rsidP="00874252">
            <w:pPr>
              <w:spacing w:after="0" w:line="240" w:lineRule="auto"/>
              <w:jc w:val="center"/>
              <w:rPr>
                <w:rFonts w:eastAsia="Times New Roman" w:cs="Times New Roman"/>
                <w:sz w:val="18"/>
                <w:szCs w:val="16"/>
              </w:rPr>
            </w:pPr>
            <w:r w:rsidRPr="003D3403">
              <w:rPr>
                <w:b/>
                <w:bCs/>
                <w:sz w:val="18"/>
                <w:szCs w:val="16"/>
              </w:rPr>
              <w:t>Category 1</w:t>
            </w:r>
          </w:p>
        </w:tc>
        <w:tc>
          <w:tcPr>
            <w:tcW w:w="8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DEEF"/>
          </w:tcPr>
          <w:p w14:paraId="20807E97" w14:textId="0C008504" w:rsidR="00874252" w:rsidRPr="003D3403" w:rsidRDefault="0084633B" w:rsidP="009B4EFF">
            <w:pPr>
              <w:spacing w:after="0" w:line="240" w:lineRule="auto"/>
              <w:rPr>
                <w:rFonts w:eastAsia="Times New Roman" w:cs="Times New Roman"/>
                <w:b/>
                <w:bCs/>
                <w:sz w:val="18"/>
                <w:szCs w:val="16"/>
                <w:u w:val="single"/>
              </w:rPr>
            </w:pPr>
            <w:r>
              <w:rPr>
                <w:b/>
                <w:bCs/>
                <w:sz w:val="18"/>
                <w:szCs w:val="16"/>
                <w:u w:val="single"/>
              </w:rPr>
              <w:t xml:space="preserve">Level 1 - </w:t>
            </w:r>
            <w:r w:rsidR="00874252" w:rsidRPr="003D3403">
              <w:rPr>
                <w:b/>
                <w:bCs/>
                <w:sz w:val="18"/>
                <w:szCs w:val="16"/>
                <w:u w:val="single"/>
              </w:rPr>
              <w:t>Low Complexity Service</w:t>
            </w:r>
            <w:r w:rsidR="00520BA4" w:rsidRPr="003D3403">
              <w:rPr>
                <w:b/>
                <w:bCs/>
                <w:sz w:val="18"/>
                <w:szCs w:val="16"/>
                <w:u w:val="single"/>
              </w:rPr>
              <w:t>s</w:t>
            </w:r>
          </w:p>
          <w:p w14:paraId="6A6E82E3" w14:textId="77777777" w:rsidR="00520BA4" w:rsidRPr="003D3403" w:rsidRDefault="00520BA4" w:rsidP="008962CA">
            <w:pPr>
              <w:spacing w:after="0" w:line="240" w:lineRule="auto"/>
              <w:rPr>
                <w:rFonts w:eastAsia="Times New Roman" w:cs="Times New Roman"/>
                <w:b/>
                <w:bCs/>
                <w:sz w:val="18"/>
                <w:szCs w:val="16"/>
              </w:rPr>
            </w:pPr>
          </w:p>
          <w:p w14:paraId="44F13D35" w14:textId="1A972247" w:rsidR="00874252" w:rsidRPr="003D3403" w:rsidRDefault="00520BA4" w:rsidP="008962CA">
            <w:pPr>
              <w:spacing w:after="0" w:line="240" w:lineRule="auto"/>
              <w:rPr>
                <w:rFonts w:eastAsia="Times New Roman" w:cs="Times New Roman"/>
                <w:b/>
                <w:bCs/>
                <w:sz w:val="18"/>
                <w:szCs w:val="16"/>
              </w:rPr>
            </w:pPr>
            <w:r w:rsidRPr="003D3403">
              <w:rPr>
                <w:rFonts w:eastAsia="Times New Roman" w:cs="Times New Roman"/>
                <w:b/>
                <w:bCs/>
                <w:sz w:val="18"/>
                <w:szCs w:val="16"/>
              </w:rPr>
              <w:t>E</w:t>
            </w:r>
            <w:r w:rsidR="00874252" w:rsidRPr="003D3403">
              <w:rPr>
                <w:rFonts w:eastAsia="Times New Roman" w:cs="Times New Roman"/>
                <w:b/>
                <w:bCs/>
                <w:sz w:val="18"/>
                <w:szCs w:val="16"/>
              </w:rPr>
              <w:t xml:space="preserve">xamples: </w:t>
            </w:r>
          </w:p>
          <w:p w14:paraId="07D756D7" w14:textId="21D76472" w:rsidR="00874252" w:rsidRPr="003D3403" w:rsidRDefault="00874252" w:rsidP="009B4EFF">
            <w:pPr>
              <w:pStyle w:val="ListParagraph"/>
              <w:numPr>
                <w:ilvl w:val="0"/>
                <w:numId w:val="23"/>
              </w:numPr>
              <w:spacing w:after="0" w:line="240" w:lineRule="auto"/>
              <w:rPr>
                <w:rFonts w:eastAsia="Times New Roman" w:cs="Times New Roman"/>
                <w:bCs/>
                <w:sz w:val="18"/>
                <w:szCs w:val="16"/>
              </w:rPr>
            </w:pPr>
            <w:r w:rsidRPr="003D3403">
              <w:rPr>
                <w:rFonts w:eastAsia="Times New Roman" w:cs="Times New Roman"/>
                <w:bCs/>
                <w:sz w:val="18"/>
                <w:szCs w:val="16"/>
              </w:rPr>
              <w:t xml:space="preserve">Independent Inspector </w:t>
            </w:r>
            <w:r w:rsidR="00B54B86">
              <w:rPr>
                <w:rFonts w:eastAsia="Times New Roman" w:cs="Times New Roman"/>
                <w:bCs/>
                <w:sz w:val="18"/>
                <w:szCs w:val="16"/>
              </w:rPr>
              <w:t xml:space="preserve">- </w:t>
            </w:r>
            <w:r w:rsidR="00B54B86" w:rsidRPr="003D3403">
              <w:rPr>
                <w:rFonts w:eastAsia="Times New Roman" w:cs="Times New Roman"/>
                <w:bCs/>
                <w:sz w:val="18"/>
                <w:szCs w:val="16"/>
              </w:rPr>
              <w:t xml:space="preserve"> </w:t>
            </w:r>
            <w:r w:rsidRPr="003D3403">
              <w:rPr>
                <w:rFonts w:eastAsia="Times New Roman" w:cs="Times New Roman"/>
                <w:bCs/>
                <w:sz w:val="18"/>
                <w:szCs w:val="16"/>
              </w:rPr>
              <w:t>Renewal</w:t>
            </w:r>
            <w:r w:rsidR="00B54B86">
              <w:rPr>
                <w:rFonts w:eastAsia="Times New Roman" w:cs="Times New Roman"/>
                <w:bCs/>
                <w:sz w:val="18"/>
                <w:szCs w:val="16"/>
              </w:rPr>
              <w:t xml:space="preserve"> application</w:t>
            </w:r>
            <w:r w:rsidRPr="003D3403">
              <w:rPr>
                <w:rFonts w:eastAsia="Times New Roman" w:cs="Times New Roman"/>
                <w:bCs/>
                <w:sz w:val="18"/>
                <w:szCs w:val="16"/>
              </w:rPr>
              <w:t xml:space="preserve"> (CSA B339)</w:t>
            </w:r>
          </w:p>
          <w:p w14:paraId="6B2B247C" w14:textId="116DB2C2" w:rsidR="00874252" w:rsidRPr="003D3403" w:rsidRDefault="00874252" w:rsidP="008962CA">
            <w:pPr>
              <w:pStyle w:val="ListParagraph"/>
              <w:numPr>
                <w:ilvl w:val="0"/>
                <w:numId w:val="23"/>
              </w:numPr>
              <w:spacing w:after="0" w:line="240" w:lineRule="auto"/>
              <w:rPr>
                <w:rFonts w:eastAsia="Times New Roman" w:cs="Times New Roman"/>
                <w:bCs/>
                <w:sz w:val="18"/>
                <w:szCs w:val="16"/>
              </w:rPr>
            </w:pPr>
            <w:r w:rsidRPr="003D3403">
              <w:rPr>
                <w:rFonts w:eastAsia="Times New Roman" w:cs="Times New Roman"/>
                <w:bCs/>
                <w:sz w:val="18"/>
                <w:szCs w:val="16"/>
              </w:rPr>
              <w:t xml:space="preserve">Repairer with or without tester inspector for Amendment – Minor Scope Change </w:t>
            </w:r>
            <w:r w:rsidR="00B54B86">
              <w:rPr>
                <w:rFonts w:eastAsia="Times New Roman" w:cs="Times New Roman"/>
                <w:bCs/>
                <w:sz w:val="18"/>
                <w:szCs w:val="16"/>
              </w:rPr>
              <w:t xml:space="preserve">application </w:t>
            </w:r>
            <w:r w:rsidRPr="003D3403">
              <w:rPr>
                <w:rFonts w:eastAsia="Times New Roman" w:cs="Times New Roman"/>
                <w:bCs/>
                <w:sz w:val="18"/>
                <w:szCs w:val="16"/>
              </w:rPr>
              <w:t>(CSA B620)</w:t>
            </w:r>
          </w:p>
          <w:p w14:paraId="29881FDB" w14:textId="5F351F5C" w:rsidR="00874252" w:rsidRPr="003D3403" w:rsidRDefault="00DE664B" w:rsidP="00B54B86">
            <w:pPr>
              <w:pStyle w:val="ListParagraph"/>
              <w:numPr>
                <w:ilvl w:val="0"/>
                <w:numId w:val="23"/>
              </w:numPr>
              <w:spacing w:after="0" w:line="240" w:lineRule="auto"/>
              <w:rPr>
                <w:rFonts w:eastAsia="Times New Roman" w:cs="Times New Roman"/>
                <w:bCs/>
                <w:sz w:val="18"/>
                <w:szCs w:val="16"/>
              </w:rPr>
            </w:pPr>
            <w:r>
              <w:rPr>
                <w:rFonts w:eastAsia="Times New Roman" w:cs="Times New Roman"/>
                <w:bCs/>
                <w:sz w:val="18"/>
                <w:szCs w:val="16"/>
              </w:rPr>
              <w:t xml:space="preserve">IBC </w:t>
            </w:r>
            <w:r w:rsidR="00874252" w:rsidRPr="003D3403">
              <w:rPr>
                <w:rFonts w:eastAsia="Times New Roman" w:cs="Times New Roman"/>
                <w:bCs/>
                <w:sz w:val="18"/>
                <w:szCs w:val="16"/>
              </w:rPr>
              <w:t xml:space="preserve">Leak test and inspection </w:t>
            </w:r>
            <w:r w:rsidR="00B54B86">
              <w:rPr>
                <w:rFonts w:eastAsia="Times New Roman" w:cs="Times New Roman"/>
                <w:bCs/>
                <w:sz w:val="18"/>
                <w:szCs w:val="16"/>
              </w:rPr>
              <w:t>-</w:t>
            </w:r>
            <w:r w:rsidR="00874252" w:rsidRPr="003D3403">
              <w:rPr>
                <w:rFonts w:eastAsia="Times New Roman" w:cs="Times New Roman"/>
                <w:bCs/>
                <w:sz w:val="18"/>
                <w:szCs w:val="16"/>
              </w:rPr>
              <w:t xml:space="preserve"> Renewal </w:t>
            </w:r>
            <w:r w:rsidR="00B54B86">
              <w:rPr>
                <w:rFonts w:eastAsia="Times New Roman" w:cs="Times New Roman"/>
                <w:bCs/>
                <w:sz w:val="18"/>
                <w:szCs w:val="16"/>
              </w:rPr>
              <w:t xml:space="preserve">application </w:t>
            </w:r>
            <w:r w:rsidR="00874252" w:rsidRPr="003D3403">
              <w:rPr>
                <w:rFonts w:eastAsia="Times New Roman" w:cs="Times New Roman"/>
                <w:bCs/>
                <w:sz w:val="18"/>
                <w:szCs w:val="16"/>
              </w:rPr>
              <w:t>(CAN/CGSB 43.146)</w:t>
            </w:r>
          </w:p>
        </w:tc>
      </w:tr>
      <w:tr w:rsidR="00874252" w:rsidRPr="00EB7B76" w14:paraId="67AC8B80" w14:textId="663ADBD0" w:rsidTr="0043787F">
        <w:trPr>
          <w:cantSplit/>
          <w:trHeight w:val="1089"/>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FF7"/>
            <w:vAlign w:val="center"/>
            <w:hideMark/>
          </w:tcPr>
          <w:p w14:paraId="6ED9BE68" w14:textId="2CA0251E" w:rsidR="00874252" w:rsidRPr="003D3403" w:rsidRDefault="00874252" w:rsidP="00874252">
            <w:pPr>
              <w:spacing w:after="0" w:line="240" w:lineRule="auto"/>
              <w:jc w:val="center"/>
              <w:rPr>
                <w:rFonts w:eastAsia="Times New Roman" w:cs="Times New Roman"/>
                <w:sz w:val="18"/>
                <w:szCs w:val="16"/>
              </w:rPr>
            </w:pPr>
            <w:r w:rsidRPr="003D3403">
              <w:rPr>
                <w:b/>
                <w:bCs/>
                <w:sz w:val="18"/>
                <w:szCs w:val="16"/>
              </w:rPr>
              <w:t>Category 2</w:t>
            </w:r>
          </w:p>
        </w:tc>
        <w:tc>
          <w:tcPr>
            <w:tcW w:w="8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FF7"/>
          </w:tcPr>
          <w:p w14:paraId="22DAC222" w14:textId="0AFBAB92" w:rsidR="00874252" w:rsidRPr="003D3403" w:rsidRDefault="0084633B" w:rsidP="001C49FB">
            <w:pPr>
              <w:spacing w:after="0" w:line="240" w:lineRule="auto"/>
              <w:rPr>
                <w:b/>
                <w:bCs/>
                <w:sz w:val="18"/>
                <w:szCs w:val="16"/>
                <w:u w:val="single"/>
              </w:rPr>
            </w:pPr>
            <w:r>
              <w:rPr>
                <w:b/>
                <w:bCs/>
                <w:sz w:val="18"/>
                <w:szCs w:val="16"/>
                <w:u w:val="single"/>
              </w:rPr>
              <w:t xml:space="preserve">Level 2 - </w:t>
            </w:r>
            <w:r w:rsidR="00874252" w:rsidRPr="003D3403">
              <w:rPr>
                <w:b/>
                <w:bCs/>
                <w:sz w:val="18"/>
                <w:szCs w:val="16"/>
                <w:u w:val="single"/>
              </w:rPr>
              <w:t>Medium Complexity Service</w:t>
            </w:r>
            <w:r w:rsidR="00520BA4" w:rsidRPr="003D3403">
              <w:rPr>
                <w:b/>
                <w:bCs/>
                <w:sz w:val="18"/>
                <w:szCs w:val="16"/>
                <w:u w:val="single"/>
              </w:rPr>
              <w:t>s</w:t>
            </w:r>
          </w:p>
          <w:p w14:paraId="4708EBEC" w14:textId="77777777" w:rsidR="00520BA4" w:rsidRPr="003D3403" w:rsidRDefault="00520BA4" w:rsidP="008962CA">
            <w:pPr>
              <w:spacing w:after="0" w:line="240" w:lineRule="auto"/>
              <w:rPr>
                <w:rFonts w:eastAsia="Times New Roman" w:cs="Times New Roman"/>
                <w:b/>
                <w:bCs/>
                <w:sz w:val="18"/>
                <w:szCs w:val="16"/>
              </w:rPr>
            </w:pPr>
          </w:p>
          <w:p w14:paraId="1A5EBB12" w14:textId="2B5F3AED" w:rsidR="00874252" w:rsidRPr="003D3403" w:rsidRDefault="00520BA4" w:rsidP="008962CA">
            <w:pPr>
              <w:spacing w:after="0" w:line="240" w:lineRule="auto"/>
              <w:rPr>
                <w:rFonts w:eastAsia="Times New Roman" w:cs="Times New Roman"/>
                <w:b/>
                <w:bCs/>
                <w:sz w:val="18"/>
                <w:szCs w:val="16"/>
              </w:rPr>
            </w:pPr>
            <w:r w:rsidRPr="003D3403">
              <w:rPr>
                <w:rFonts w:eastAsia="Times New Roman" w:cs="Times New Roman"/>
                <w:b/>
                <w:bCs/>
                <w:sz w:val="18"/>
                <w:szCs w:val="16"/>
              </w:rPr>
              <w:t>E</w:t>
            </w:r>
            <w:r w:rsidR="00874252" w:rsidRPr="003D3403">
              <w:rPr>
                <w:rFonts w:eastAsia="Times New Roman" w:cs="Times New Roman"/>
                <w:b/>
                <w:bCs/>
                <w:sz w:val="18"/>
                <w:szCs w:val="16"/>
              </w:rPr>
              <w:t xml:space="preserve">xamples: </w:t>
            </w:r>
          </w:p>
          <w:p w14:paraId="2BF11070" w14:textId="1401043C" w:rsidR="00874252" w:rsidRPr="003D3403" w:rsidRDefault="00874252" w:rsidP="001C49FB">
            <w:pPr>
              <w:pStyle w:val="ListParagraph"/>
              <w:numPr>
                <w:ilvl w:val="0"/>
                <w:numId w:val="25"/>
              </w:numPr>
              <w:spacing w:after="0" w:line="240" w:lineRule="auto"/>
              <w:rPr>
                <w:rFonts w:eastAsia="Times New Roman" w:cs="Times New Roman"/>
                <w:bCs/>
                <w:sz w:val="18"/>
                <w:szCs w:val="16"/>
              </w:rPr>
            </w:pPr>
            <w:r w:rsidRPr="003D3403">
              <w:rPr>
                <w:rFonts w:eastAsia="Times New Roman" w:cs="Times New Roman"/>
                <w:bCs/>
                <w:sz w:val="18"/>
                <w:szCs w:val="16"/>
              </w:rPr>
              <w:t xml:space="preserve">Manufacturer </w:t>
            </w:r>
            <w:r w:rsidR="00B54B86">
              <w:rPr>
                <w:rFonts w:eastAsia="Times New Roman" w:cs="Times New Roman"/>
                <w:bCs/>
                <w:sz w:val="18"/>
                <w:szCs w:val="16"/>
              </w:rPr>
              <w:t>-</w:t>
            </w:r>
            <w:r w:rsidRPr="003D3403">
              <w:rPr>
                <w:rFonts w:eastAsia="Times New Roman" w:cs="Times New Roman"/>
                <w:bCs/>
                <w:sz w:val="18"/>
                <w:szCs w:val="16"/>
              </w:rPr>
              <w:t xml:space="preserve"> Technical Amendment </w:t>
            </w:r>
            <w:r w:rsidR="00B54B86">
              <w:rPr>
                <w:rFonts w:eastAsia="Times New Roman" w:cs="Times New Roman"/>
                <w:bCs/>
                <w:sz w:val="18"/>
                <w:szCs w:val="16"/>
              </w:rPr>
              <w:t xml:space="preserve">application </w:t>
            </w:r>
            <w:r w:rsidRPr="003D3403">
              <w:rPr>
                <w:rFonts w:eastAsia="Times New Roman" w:cs="Times New Roman"/>
                <w:bCs/>
                <w:sz w:val="18"/>
                <w:szCs w:val="16"/>
              </w:rPr>
              <w:t>(CSA B339)</w:t>
            </w:r>
          </w:p>
          <w:p w14:paraId="5A105959" w14:textId="65594BA3" w:rsidR="00874252" w:rsidRPr="003D3403" w:rsidRDefault="00874252" w:rsidP="008962CA">
            <w:pPr>
              <w:pStyle w:val="ListParagraph"/>
              <w:numPr>
                <w:ilvl w:val="0"/>
                <w:numId w:val="25"/>
              </w:numPr>
              <w:spacing w:after="0" w:line="240" w:lineRule="auto"/>
              <w:rPr>
                <w:rFonts w:eastAsia="Times New Roman" w:cs="Times New Roman"/>
                <w:bCs/>
                <w:sz w:val="18"/>
                <w:szCs w:val="16"/>
              </w:rPr>
            </w:pPr>
            <w:r w:rsidRPr="003D3403">
              <w:rPr>
                <w:rFonts w:eastAsia="Times New Roman" w:cs="Times New Roman"/>
                <w:bCs/>
                <w:sz w:val="18"/>
                <w:szCs w:val="16"/>
              </w:rPr>
              <w:t>Inspection Body Inspector for Amendment - Scope Change</w:t>
            </w:r>
            <w:r w:rsidR="00B54B86">
              <w:rPr>
                <w:rFonts w:eastAsia="Times New Roman" w:cs="Times New Roman"/>
                <w:bCs/>
                <w:sz w:val="18"/>
                <w:szCs w:val="16"/>
              </w:rPr>
              <w:t xml:space="preserve"> application</w:t>
            </w:r>
            <w:r w:rsidRPr="003D3403">
              <w:rPr>
                <w:rFonts w:eastAsia="Times New Roman" w:cs="Times New Roman"/>
                <w:bCs/>
                <w:sz w:val="18"/>
                <w:szCs w:val="16"/>
              </w:rPr>
              <w:t xml:space="preserve"> (CSA B341)</w:t>
            </w:r>
          </w:p>
          <w:p w14:paraId="7B0FB0CC" w14:textId="1D8B42BF" w:rsidR="00874252" w:rsidRPr="003D3403" w:rsidRDefault="00DE664B" w:rsidP="00DE664B">
            <w:pPr>
              <w:pStyle w:val="ListParagraph"/>
              <w:numPr>
                <w:ilvl w:val="0"/>
                <w:numId w:val="25"/>
              </w:numPr>
              <w:spacing w:after="0" w:line="240" w:lineRule="auto"/>
              <w:rPr>
                <w:rFonts w:eastAsia="Times New Roman" w:cs="Times New Roman"/>
                <w:bCs/>
                <w:sz w:val="18"/>
                <w:szCs w:val="16"/>
              </w:rPr>
            </w:pPr>
            <w:r>
              <w:rPr>
                <w:rFonts w:eastAsia="Times New Roman" w:cs="Times New Roman"/>
                <w:bCs/>
                <w:sz w:val="18"/>
                <w:szCs w:val="16"/>
              </w:rPr>
              <w:t xml:space="preserve">Drum </w:t>
            </w:r>
            <w:proofErr w:type="spellStart"/>
            <w:r w:rsidR="00874252" w:rsidRPr="003D3403">
              <w:rPr>
                <w:rFonts w:eastAsia="Times New Roman" w:cs="Times New Roman"/>
                <w:bCs/>
                <w:sz w:val="18"/>
                <w:szCs w:val="16"/>
              </w:rPr>
              <w:t>Reconditioner</w:t>
            </w:r>
            <w:proofErr w:type="spellEnd"/>
            <w:r w:rsidR="00874252" w:rsidRPr="003D3403">
              <w:rPr>
                <w:rFonts w:eastAsia="Times New Roman" w:cs="Times New Roman"/>
                <w:bCs/>
                <w:sz w:val="18"/>
                <w:szCs w:val="16"/>
              </w:rPr>
              <w:t xml:space="preserve"> </w:t>
            </w:r>
            <w:r>
              <w:rPr>
                <w:rFonts w:eastAsia="Times New Roman" w:cs="Times New Roman"/>
                <w:bCs/>
                <w:sz w:val="18"/>
                <w:szCs w:val="16"/>
              </w:rPr>
              <w:t>-</w:t>
            </w:r>
            <w:r w:rsidR="00874252" w:rsidRPr="003D3403">
              <w:rPr>
                <w:rFonts w:eastAsia="Times New Roman" w:cs="Times New Roman"/>
                <w:bCs/>
                <w:sz w:val="18"/>
                <w:szCs w:val="16"/>
              </w:rPr>
              <w:t xml:space="preserve">Amendment </w:t>
            </w:r>
            <w:r>
              <w:rPr>
                <w:rFonts w:eastAsia="Times New Roman" w:cs="Times New Roman"/>
                <w:bCs/>
                <w:sz w:val="18"/>
                <w:szCs w:val="16"/>
              </w:rPr>
              <w:t>/</w:t>
            </w:r>
            <w:r w:rsidR="00047F65">
              <w:rPr>
                <w:rFonts w:eastAsia="Times New Roman" w:cs="Times New Roman"/>
                <w:bCs/>
                <w:sz w:val="18"/>
                <w:szCs w:val="16"/>
              </w:rPr>
              <w:t xml:space="preserve"> </w:t>
            </w:r>
            <w:r w:rsidR="00874252" w:rsidRPr="003D3403">
              <w:rPr>
                <w:rFonts w:eastAsia="Times New Roman" w:cs="Times New Roman"/>
                <w:bCs/>
                <w:sz w:val="18"/>
                <w:szCs w:val="16"/>
              </w:rPr>
              <w:t>Scope Change</w:t>
            </w:r>
            <w:r w:rsidR="00B54B86">
              <w:rPr>
                <w:rFonts w:eastAsia="Times New Roman" w:cs="Times New Roman"/>
                <w:bCs/>
                <w:sz w:val="18"/>
                <w:szCs w:val="16"/>
              </w:rPr>
              <w:t xml:space="preserve"> application</w:t>
            </w:r>
            <w:r w:rsidR="00874252" w:rsidRPr="003D3403">
              <w:rPr>
                <w:rFonts w:eastAsia="Times New Roman" w:cs="Times New Roman"/>
                <w:bCs/>
                <w:sz w:val="18"/>
                <w:szCs w:val="16"/>
              </w:rPr>
              <w:t xml:space="preserve"> (CAN/CGSB 43.126)</w:t>
            </w:r>
          </w:p>
        </w:tc>
      </w:tr>
      <w:tr w:rsidR="00874252" w:rsidRPr="00EB7B76" w14:paraId="382E0059" w14:textId="23FE7414" w:rsidTr="0043787F">
        <w:trPr>
          <w:cantSplit/>
          <w:trHeight w:val="1089"/>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DEEF"/>
            <w:vAlign w:val="center"/>
            <w:hideMark/>
          </w:tcPr>
          <w:p w14:paraId="6170AE00" w14:textId="7AB8CE19" w:rsidR="00874252" w:rsidRPr="003D3403" w:rsidRDefault="00874252" w:rsidP="00874252">
            <w:pPr>
              <w:spacing w:after="0" w:line="240" w:lineRule="auto"/>
              <w:jc w:val="center"/>
              <w:rPr>
                <w:rFonts w:eastAsia="Times New Roman" w:cs="Times New Roman"/>
                <w:sz w:val="18"/>
                <w:szCs w:val="16"/>
              </w:rPr>
            </w:pPr>
            <w:r w:rsidRPr="003D3403">
              <w:rPr>
                <w:b/>
                <w:bCs/>
                <w:sz w:val="18"/>
                <w:szCs w:val="16"/>
              </w:rPr>
              <w:t>Category 3</w:t>
            </w:r>
          </w:p>
        </w:tc>
        <w:tc>
          <w:tcPr>
            <w:tcW w:w="8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0DEEF"/>
          </w:tcPr>
          <w:p w14:paraId="7EF49FF5" w14:textId="73F1AD98" w:rsidR="00874252" w:rsidRPr="003D3403" w:rsidRDefault="0084633B" w:rsidP="00733309">
            <w:pPr>
              <w:spacing w:after="0" w:line="240" w:lineRule="auto"/>
              <w:rPr>
                <w:rFonts w:eastAsia="Times New Roman" w:cs="Times New Roman"/>
                <w:b/>
                <w:bCs/>
                <w:sz w:val="18"/>
                <w:szCs w:val="16"/>
                <w:u w:val="single"/>
              </w:rPr>
            </w:pPr>
            <w:r>
              <w:rPr>
                <w:rFonts w:eastAsia="Times New Roman" w:cs="Times New Roman"/>
                <w:b/>
                <w:bCs/>
                <w:sz w:val="18"/>
                <w:szCs w:val="16"/>
                <w:u w:val="single"/>
              </w:rPr>
              <w:t xml:space="preserve">Level 3 - </w:t>
            </w:r>
            <w:r w:rsidR="0043787F" w:rsidRPr="003D3403">
              <w:rPr>
                <w:rFonts w:eastAsia="Times New Roman" w:cs="Times New Roman"/>
                <w:b/>
                <w:bCs/>
                <w:sz w:val="18"/>
                <w:szCs w:val="16"/>
                <w:u w:val="single"/>
              </w:rPr>
              <w:t>High Complexity Service</w:t>
            </w:r>
            <w:r w:rsidR="00520BA4" w:rsidRPr="003D3403">
              <w:rPr>
                <w:rFonts w:eastAsia="Times New Roman" w:cs="Times New Roman"/>
                <w:b/>
                <w:bCs/>
                <w:sz w:val="18"/>
                <w:szCs w:val="16"/>
                <w:u w:val="single"/>
              </w:rPr>
              <w:t>s</w:t>
            </w:r>
          </w:p>
          <w:p w14:paraId="674E4E6C" w14:textId="77777777" w:rsidR="00874252" w:rsidRPr="003D3403" w:rsidRDefault="00874252" w:rsidP="008962CA">
            <w:pPr>
              <w:spacing w:after="0" w:line="240" w:lineRule="auto"/>
              <w:rPr>
                <w:rFonts w:eastAsia="Times New Roman" w:cs="Times New Roman"/>
                <w:bCs/>
                <w:sz w:val="18"/>
                <w:szCs w:val="16"/>
              </w:rPr>
            </w:pPr>
          </w:p>
          <w:p w14:paraId="4223607F" w14:textId="48F69514" w:rsidR="00874252" w:rsidRPr="003D3403" w:rsidRDefault="00520BA4" w:rsidP="008962CA">
            <w:pPr>
              <w:spacing w:after="0" w:line="240" w:lineRule="auto"/>
              <w:rPr>
                <w:rFonts w:eastAsia="Times New Roman" w:cs="Times New Roman"/>
                <w:b/>
                <w:bCs/>
                <w:sz w:val="18"/>
                <w:szCs w:val="16"/>
              </w:rPr>
            </w:pPr>
            <w:r w:rsidRPr="003D3403">
              <w:rPr>
                <w:rFonts w:eastAsia="Times New Roman" w:cs="Times New Roman"/>
                <w:b/>
                <w:bCs/>
                <w:sz w:val="18"/>
                <w:szCs w:val="16"/>
              </w:rPr>
              <w:t>E</w:t>
            </w:r>
            <w:r w:rsidR="00874252" w:rsidRPr="003D3403">
              <w:rPr>
                <w:rFonts w:eastAsia="Times New Roman" w:cs="Times New Roman"/>
                <w:b/>
                <w:bCs/>
                <w:sz w:val="18"/>
                <w:szCs w:val="16"/>
              </w:rPr>
              <w:t xml:space="preserve">xamples: </w:t>
            </w:r>
          </w:p>
          <w:p w14:paraId="66CF0DD5" w14:textId="5EE5C3FE" w:rsidR="00874252" w:rsidRPr="003D3403" w:rsidRDefault="00B54B86" w:rsidP="008962CA">
            <w:pPr>
              <w:pStyle w:val="ListParagraph"/>
              <w:numPr>
                <w:ilvl w:val="0"/>
                <w:numId w:val="27"/>
              </w:numPr>
              <w:spacing w:after="0" w:line="240" w:lineRule="auto"/>
              <w:rPr>
                <w:rFonts w:eastAsia="Times New Roman" w:cs="Times New Roman"/>
                <w:bCs/>
                <w:sz w:val="18"/>
                <w:szCs w:val="16"/>
              </w:rPr>
            </w:pPr>
            <w:r>
              <w:rPr>
                <w:rFonts w:eastAsia="Times New Roman" w:cs="Times New Roman"/>
                <w:bCs/>
                <w:sz w:val="18"/>
                <w:szCs w:val="16"/>
              </w:rPr>
              <w:t>Independent Inspector</w:t>
            </w:r>
            <w:r w:rsidRPr="003D3403">
              <w:rPr>
                <w:rFonts w:eastAsia="Times New Roman" w:cs="Times New Roman"/>
                <w:bCs/>
                <w:sz w:val="18"/>
                <w:szCs w:val="16"/>
              </w:rPr>
              <w:t xml:space="preserve"> </w:t>
            </w:r>
            <w:r>
              <w:rPr>
                <w:rFonts w:eastAsia="Times New Roman" w:cs="Times New Roman"/>
                <w:bCs/>
                <w:sz w:val="18"/>
                <w:szCs w:val="16"/>
              </w:rPr>
              <w:t>-</w:t>
            </w:r>
            <w:r w:rsidR="00874252" w:rsidRPr="003D3403">
              <w:rPr>
                <w:rFonts w:eastAsia="Times New Roman" w:cs="Times New Roman"/>
                <w:bCs/>
                <w:sz w:val="18"/>
                <w:szCs w:val="16"/>
              </w:rPr>
              <w:t xml:space="preserve"> Initial application (CSA B339)</w:t>
            </w:r>
          </w:p>
          <w:p w14:paraId="73B7E161" w14:textId="303B4993" w:rsidR="00874252" w:rsidRPr="003058C1" w:rsidRDefault="00DE664B" w:rsidP="003058C1">
            <w:pPr>
              <w:pStyle w:val="ListParagraph"/>
              <w:numPr>
                <w:ilvl w:val="0"/>
                <w:numId w:val="27"/>
              </w:numPr>
              <w:spacing w:after="0" w:line="240" w:lineRule="auto"/>
              <w:rPr>
                <w:rFonts w:eastAsia="Times New Roman" w:cs="Times New Roman"/>
                <w:bCs/>
                <w:sz w:val="18"/>
                <w:szCs w:val="16"/>
              </w:rPr>
            </w:pPr>
            <w:r>
              <w:rPr>
                <w:rFonts w:eastAsia="Times New Roman" w:cs="Times New Roman"/>
                <w:bCs/>
                <w:sz w:val="18"/>
                <w:szCs w:val="16"/>
              </w:rPr>
              <w:t xml:space="preserve">Small Container </w:t>
            </w:r>
            <w:r w:rsidR="00874252" w:rsidRPr="003D3403">
              <w:rPr>
                <w:rFonts w:eastAsia="Times New Roman" w:cs="Times New Roman"/>
                <w:bCs/>
                <w:sz w:val="18"/>
                <w:szCs w:val="16"/>
              </w:rPr>
              <w:t xml:space="preserve">Manufacturer </w:t>
            </w:r>
            <w:r w:rsidR="00B54B86">
              <w:rPr>
                <w:rFonts w:eastAsia="Times New Roman" w:cs="Times New Roman"/>
                <w:bCs/>
                <w:sz w:val="18"/>
                <w:szCs w:val="16"/>
              </w:rPr>
              <w:t xml:space="preserve">- </w:t>
            </w:r>
            <w:r w:rsidR="00874252" w:rsidRPr="003D3403">
              <w:rPr>
                <w:rFonts w:eastAsia="Times New Roman" w:cs="Times New Roman"/>
                <w:bCs/>
                <w:sz w:val="18"/>
                <w:szCs w:val="16"/>
              </w:rPr>
              <w:t xml:space="preserve"> Initial application (TP14850)</w:t>
            </w:r>
          </w:p>
        </w:tc>
      </w:tr>
      <w:tr w:rsidR="00874252" w:rsidRPr="00EB7B76" w14:paraId="54800FCA" w14:textId="704E3654" w:rsidTr="0043787F">
        <w:trPr>
          <w:cantSplit/>
          <w:trHeight w:val="1089"/>
        </w:trPr>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FF7"/>
            <w:vAlign w:val="center"/>
            <w:hideMark/>
          </w:tcPr>
          <w:p w14:paraId="57D01F50" w14:textId="7061A855" w:rsidR="00874252" w:rsidRPr="003D3403" w:rsidRDefault="00874252" w:rsidP="00874252">
            <w:pPr>
              <w:spacing w:after="0" w:line="240" w:lineRule="auto"/>
              <w:jc w:val="center"/>
              <w:rPr>
                <w:rFonts w:eastAsia="Times New Roman" w:cs="Times New Roman"/>
                <w:sz w:val="18"/>
                <w:szCs w:val="16"/>
              </w:rPr>
            </w:pPr>
            <w:r w:rsidRPr="003D3403">
              <w:rPr>
                <w:b/>
                <w:bCs/>
                <w:sz w:val="18"/>
                <w:szCs w:val="16"/>
              </w:rPr>
              <w:t>Category 4</w:t>
            </w:r>
          </w:p>
        </w:tc>
        <w:tc>
          <w:tcPr>
            <w:tcW w:w="8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EFF7"/>
          </w:tcPr>
          <w:p w14:paraId="2BD1954C" w14:textId="199D8AD8" w:rsidR="00874252" w:rsidRPr="003D3403" w:rsidRDefault="0084633B" w:rsidP="00390953">
            <w:pPr>
              <w:spacing w:after="0" w:line="240" w:lineRule="auto"/>
              <w:rPr>
                <w:b/>
                <w:bCs/>
                <w:sz w:val="18"/>
                <w:szCs w:val="16"/>
                <w:u w:val="single"/>
              </w:rPr>
            </w:pPr>
            <w:r>
              <w:rPr>
                <w:b/>
                <w:bCs/>
                <w:sz w:val="18"/>
                <w:szCs w:val="16"/>
                <w:u w:val="single"/>
              </w:rPr>
              <w:t xml:space="preserve">Level 4 - </w:t>
            </w:r>
            <w:r w:rsidR="00874252" w:rsidRPr="003D3403">
              <w:rPr>
                <w:b/>
                <w:bCs/>
                <w:sz w:val="18"/>
                <w:szCs w:val="16"/>
                <w:u w:val="single"/>
              </w:rPr>
              <w:t>Very High Complexity Service</w:t>
            </w:r>
            <w:r w:rsidR="00F748F9">
              <w:rPr>
                <w:b/>
                <w:bCs/>
                <w:sz w:val="18"/>
                <w:szCs w:val="16"/>
                <w:u w:val="single"/>
              </w:rPr>
              <w:t>s</w:t>
            </w:r>
          </w:p>
          <w:p w14:paraId="1AF332E8" w14:textId="77777777" w:rsidR="00874252" w:rsidRPr="003D3403" w:rsidRDefault="00874252" w:rsidP="00520BA4">
            <w:pPr>
              <w:spacing w:after="0" w:line="240" w:lineRule="auto"/>
              <w:rPr>
                <w:rFonts w:eastAsia="Times New Roman" w:cs="Times New Roman"/>
                <w:bCs/>
                <w:sz w:val="18"/>
                <w:szCs w:val="16"/>
              </w:rPr>
            </w:pPr>
          </w:p>
          <w:p w14:paraId="7C8595D2" w14:textId="4A48B39E" w:rsidR="00874252" w:rsidRPr="003D3403" w:rsidRDefault="00520BA4" w:rsidP="008962CA">
            <w:pPr>
              <w:spacing w:after="0" w:line="240" w:lineRule="auto"/>
              <w:rPr>
                <w:rFonts w:eastAsia="Times New Roman" w:cs="Times New Roman"/>
                <w:b/>
                <w:bCs/>
                <w:sz w:val="18"/>
                <w:szCs w:val="16"/>
              </w:rPr>
            </w:pPr>
            <w:r w:rsidRPr="003D3403">
              <w:rPr>
                <w:rFonts w:eastAsia="Times New Roman" w:cs="Times New Roman"/>
                <w:b/>
                <w:bCs/>
                <w:sz w:val="18"/>
                <w:szCs w:val="16"/>
              </w:rPr>
              <w:t>E</w:t>
            </w:r>
            <w:r w:rsidR="00874252" w:rsidRPr="003D3403">
              <w:rPr>
                <w:rFonts w:eastAsia="Times New Roman" w:cs="Times New Roman"/>
                <w:b/>
                <w:bCs/>
                <w:sz w:val="18"/>
                <w:szCs w:val="16"/>
              </w:rPr>
              <w:t xml:space="preserve">xamples: </w:t>
            </w:r>
          </w:p>
          <w:p w14:paraId="70498700" w14:textId="6D826770" w:rsidR="00874252" w:rsidRPr="003D3403" w:rsidRDefault="00874252" w:rsidP="008962CA">
            <w:pPr>
              <w:pStyle w:val="ListParagraph"/>
              <w:numPr>
                <w:ilvl w:val="0"/>
                <w:numId w:val="28"/>
              </w:numPr>
              <w:spacing w:after="0" w:line="240" w:lineRule="auto"/>
              <w:rPr>
                <w:rFonts w:eastAsia="Times New Roman" w:cs="Times New Roman"/>
                <w:bCs/>
                <w:sz w:val="18"/>
                <w:szCs w:val="16"/>
              </w:rPr>
            </w:pPr>
            <w:r w:rsidRPr="003D3403">
              <w:rPr>
                <w:rFonts w:eastAsia="Times New Roman" w:cs="Times New Roman"/>
                <w:bCs/>
                <w:sz w:val="18"/>
                <w:szCs w:val="16"/>
              </w:rPr>
              <w:t xml:space="preserve">Manufacturer </w:t>
            </w:r>
            <w:r w:rsidR="00B54B86">
              <w:rPr>
                <w:rFonts w:eastAsia="Times New Roman" w:cs="Times New Roman"/>
                <w:bCs/>
                <w:sz w:val="18"/>
                <w:szCs w:val="16"/>
              </w:rPr>
              <w:t>-</w:t>
            </w:r>
            <w:r w:rsidR="00B54B86" w:rsidRPr="003D3403">
              <w:rPr>
                <w:rFonts w:eastAsia="Times New Roman" w:cs="Times New Roman"/>
                <w:bCs/>
                <w:sz w:val="18"/>
                <w:szCs w:val="16"/>
              </w:rPr>
              <w:t xml:space="preserve"> </w:t>
            </w:r>
            <w:r w:rsidRPr="003D3403">
              <w:rPr>
                <w:rFonts w:eastAsia="Times New Roman" w:cs="Times New Roman"/>
                <w:bCs/>
                <w:sz w:val="18"/>
                <w:szCs w:val="16"/>
              </w:rPr>
              <w:t>Initial application (CSA B339)</w:t>
            </w:r>
          </w:p>
          <w:p w14:paraId="6A28CBCF" w14:textId="795B37F3" w:rsidR="00874252" w:rsidRDefault="00874252" w:rsidP="00B54B86">
            <w:pPr>
              <w:pStyle w:val="ListParagraph"/>
              <w:numPr>
                <w:ilvl w:val="0"/>
                <w:numId w:val="28"/>
              </w:numPr>
              <w:spacing w:after="0" w:line="240" w:lineRule="auto"/>
              <w:rPr>
                <w:rFonts w:eastAsia="Times New Roman" w:cs="Times New Roman"/>
                <w:bCs/>
                <w:sz w:val="18"/>
                <w:szCs w:val="16"/>
              </w:rPr>
            </w:pPr>
            <w:r w:rsidRPr="003D3403">
              <w:rPr>
                <w:rFonts w:eastAsia="Times New Roman" w:cs="Times New Roman"/>
                <w:bCs/>
                <w:sz w:val="18"/>
                <w:szCs w:val="16"/>
              </w:rPr>
              <w:t>Ton Containers M</w:t>
            </w:r>
            <w:r w:rsidR="00473B4B" w:rsidRPr="003D3403">
              <w:rPr>
                <w:rFonts w:eastAsia="Times New Roman" w:cs="Times New Roman"/>
                <w:bCs/>
                <w:sz w:val="18"/>
                <w:szCs w:val="16"/>
              </w:rPr>
              <w:t>anu</w:t>
            </w:r>
            <w:r w:rsidRPr="003D3403">
              <w:rPr>
                <w:rFonts w:eastAsia="Times New Roman" w:cs="Times New Roman"/>
                <w:bCs/>
                <w:sz w:val="18"/>
                <w:szCs w:val="16"/>
              </w:rPr>
              <w:t>f</w:t>
            </w:r>
            <w:r w:rsidR="00473B4B" w:rsidRPr="003D3403">
              <w:rPr>
                <w:rFonts w:eastAsia="Times New Roman" w:cs="Times New Roman"/>
                <w:bCs/>
                <w:sz w:val="18"/>
                <w:szCs w:val="16"/>
              </w:rPr>
              <w:t>acturin</w:t>
            </w:r>
            <w:r w:rsidRPr="003D3403">
              <w:rPr>
                <w:rFonts w:eastAsia="Times New Roman" w:cs="Times New Roman"/>
                <w:bCs/>
                <w:sz w:val="18"/>
                <w:szCs w:val="16"/>
              </w:rPr>
              <w:t>g &amp; Design</w:t>
            </w:r>
            <w:r w:rsidR="00B54B86">
              <w:rPr>
                <w:rFonts w:eastAsia="Times New Roman" w:cs="Times New Roman"/>
                <w:bCs/>
                <w:sz w:val="18"/>
                <w:szCs w:val="16"/>
              </w:rPr>
              <w:t xml:space="preserve"> – Initial application</w:t>
            </w:r>
            <w:r w:rsidRPr="003D3403">
              <w:rPr>
                <w:rFonts w:eastAsia="Times New Roman" w:cs="Times New Roman"/>
                <w:bCs/>
                <w:sz w:val="18"/>
                <w:szCs w:val="16"/>
              </w:rPr>
              <w:t xml:space="preserve"> (Rail - TP14877) </w:t>
            </w:r>
          </w:p>
          <w:p w14:paraId="03872A88" w14:textId="3A1FB185" w:rsidR="00F748F9" w:rsidRPr="003D3403" w:rsidRDefault="00F748F9" w:rsidP="00B54B86">
            <w:pPr>
              <w:pStyle w:val="ListParagraph"/>
              <w:numPr>
                <w:ilvl w:val="0"/>
                <w:numId w:val="28"/>
              </w:numPr>
              <w:spacing w:after="0" w:line="240" w:lineRule="auto"/>
              <w:rPr>
                <w:rFonts w:eastAsia="Times New Roman" w:cs="Times New Roman"/>
                <w:bCs/>
                <w:sz w:val="18"/>
                <w:szCs w:val="16"/>
              </w:rPr>
            </w:pPr>
            <w:r w:rsidRPr="003D3403">
              <w:rPr>
                <w:rFonts w:eastAsia="Times New Roman" w:cs="Times New Roman"/>
                <w:bCs/>
                <w:sz w:val="18"/>
                <w:szCs w:val="16"/>
              </w:rPr>
              <w:t xml:space="preserve">Manufacturer, assembler and/or modifier with/without  repairer, tester, and/or inspector </w:t>
            </w:r>
            <w:r>
              <w:rPr>
                <w:rFonts w:eastAsia="Times New Roman" w:cs="Times New Roman"/>
                <w:bCs/>
                <w:sz w:val="18"/>
                <w:szCs w:val="16"/>
              </w:rPr>
              <w:t>–</w:t>
            </w:r>
            <w:r w:rsidRPr="003D3403">
              <w:rPr>
                <w:rFonts w:eastAsia="Times New Roman" w:cs="Times New Roman"/>
                <w:bCs/>
                <w:sz w:val="18"/>
                <w:szCs w:val="16"/>
              </w:rPr>
              <w:t xml:space="preserve"> Initial Foreign Facility application (CSA B620)</w:t>
            </w:r>
          </w:p>
        </w:tc>
      </w:tr>
    </w:tbl>
    <w:p w14:paraId="17E7B6CF" w14:textId="7D05ED33" w:rsidR="00A54DA0" w:rsidRPr="00A54DA0" w:rsidRDefault="00A54DA0" w:rsidP="00A54DA0">
      <w:pPr>
        <w:spacing w:after="0"/>
        <w:rPr>
          <w:lang w:val="en"/>
        </w:rPr>
      </w:pPr>
      <w:r>
        <w:rPr>
          <w:b/>
          <w:sz w:val="20"/>
          <w:szCs w:val="20"/>
        </w:rPr>
        <w:t>Table 1: Fee Categories</w:t>
      </w:r>
      <w:r w:rsidR="0084633B">
        <w:rPr>
          <w:b/>
          <w:sz w:val="20"/>
          <w:szCs w:val="20"/>
        </w:rPr>
        <w:t xml:space="preserve"> based on Service Complexity </w:t>
      </w:r>
    </w:p>
    <w:p w14:paraId="1BBA544E" w14:textId="77777777" w:rsidR="00C632F3" w:rsidRDefault="00C632F3" w:rsidP="00D116A1">
      <w:pPr>
        <w:spacing w:after="0" w:line="240" w:lineRule="auto"/>
        <w:rPr>
          <w:b/>
        </w:rPr>
      </w:pPr>
    </w:p>
    <w:p w14:paraId="03AF3680" w14:textId="59FEEF23" w:rsidR="002B48EA" w:rsidRPr="00D116A1" w:rsidRDefault="00C632F3" w:rsidP="00A54DA0">
      <w:pPr>
        <w:rPr>
          <w:b/>
        </w:rPr>
      </w:pPr>
      <w:r w:rsidRPr="00D116A1">
        <w:rPr>
          <w:b/>
        </w:rPr>
        <w:t xml:space="preserve">*Note: </w:t>
      </w:r>
      <w:r w:rsidRPr="00D116A1">
        <w:t>Annex A provides further examples of services by fee category.</w:t>
      </w:r>
    </w:p>
    <w:p w14:paraId="38714762" w14:textId="4BF56602" w:rsidR="00030D3C" w:rsidRPr="00630A64" w:rsidRDefault="00630A64" w:rsidP="00A54DA0">
      <w:pPr>
        <w:rPr>
          <w:b/>
          <w:sz w:val="26"/>
          <w:szCs w:val="26"/>
        </w:rPr>
      </w:pPr>
      <w:r w:rsidRPr="00630A64">
        <w:rPr>
          <w:b/>
          <w:sz w:val="26"/>
          <w:szCs w:val="26"/>
        </w:rPr>
        <w:t>Let TC know</w:t>
      </w:r>
      <w:r w:rsidR="00030D3C" w:rsidRPr="00630A64">
        <w:rPr>
          <w:b/>
          <w:sz w:val="26"/>
          <w:szCs w:val="26"/>
        </w:rPr>
        <w:t xml:space="preserve">: </w:t>
      </w:r>
    </w:p>
    <w:p w14:paraId="1B427E8C" w14:textId="69DDB45E" w:rsidR="007700FD" w:rsidRPr="00630A64" w:rsidRDefault="00C632F3" w:rsidP="003B6A7E">
      <w:pPr>
        <w:pStyle w:val="ListParagraph"/>
        <w:numPr>
          <w:ilvl w:val="0"/>
          <w:numId w:val="28"/>
        </w:numPr>
        <w:rPr>
          <w:b/>
          <w:i/>
          <w:sz w:val="26"/>
          <w:szCs w:val="26"/>
        </w:rPr>
      </w:pPr>
      <w:r>
        <w:rPr>
          <w:b/>
          <w:i/>
          <w:sz w:val="26"/>
          <w:szCs w:val="26"/>
        </w:rPr>
        <w:t>What are your views on the proposed fee categories and their corresponding levels of complexity</w:t>
      </w:r>
      <w:r w:rsidR="002B48EA" w:rsidRPr="00630A64">
        <w:rPr>
          <w:b/>
          <w:i/>
          <w:sz w:val="26"/>
          <w:szCs w:val="26"/>
        </w:rPr>
        <w:t>?</w:t>
      </w:r>
    </w:p>
    <w:p w14:paraId="29619379" w14:textId="5F85E9D7" w:rsidR="00460B3C" w:rsidRPr="0073593E" w:rsidRDefault="00460B3C" w:rsidP="0073593E">
      <w:pPr>
        <w:pStyle w:val="Heading1"/>
        <w:rPr>
          <w:color w:val="5B9BD5" w:themeColor="accent1"/>
        </w:rPr>
      </w:pPr>
      <w:r w:rsidRPr="0073593E">
        <w:rPr>
          <w:color w:val="5B9BD5" w:themeColor="accent1"/>
        </w:rPr>
        <w:t>Price Range</w:t>
      </w:r>
    </w:p>
    <w:p w14:paraId="3D81127A" w14:textId="3C12D6A6" w:rsidR="00906CEB" w:rsidRPr="000F1B91" w:rsidRDefault="00264DD2" w:rsidP="007B220B">
      <w:pPr>
        <w:spacing w:line="264" w:lineRule="auto"/>
      </w:pPr>
      <w:r w:rsidRPr="000F1B91">
        <w:t xml:space="preserve">According to the </w:t>
      </w:r>
      <w:r w:rsidRPr="000F1B91">
        <w:rPr>
          <w:i/>
        </w:rPr>
        <w:t>Financial Administration Act,</w:t>
      </w:r>
      <w:r w:rsidRPr="000F1B91">
        <w:t xml:space="preserve"> the maximum possible amount that TC can cost recover through fee</w:t>
      </w:r>
      <w:r w:rsidR="00A55531">
        <w:t>s</w:t>
      </w:r>
      <w:r w:rsidRPr="000F1B91">
        <w:t xml:space="preserve"> is the “full cost” of providing the associated service.  TC undertook a comprehensive costing exercise to determine</w:t>
      </w:r>
      <w:r w:rsidR="00D66104">
        <w:t xml:space="preserve"> the full</w:t>
      </w:r>
      <w:r w:rsidRPr="000F1B91">
        <w:t xml:space="preserve"> cost of the </w:t>
      </w:r>
      <w:r w:rsidRPr="000F1B91">
        <w:rPr>
          <w:i/>
          <w:lang w:val="en-CA"/>
        </w:rPr>
        <w:t>MOC Facilities Registration Program</w:t>
      </w:r>
      <w:r w:rsidRPr="000F1B91">
        <w:rPr>
          <w:lang w:val="en-CA"/>
        </w:rPr>
        <w:t xml:space="preserve">. </w:t>
      </w:r>
    </w:p>
    <w:p w14:paraId="0F09E97B" w14:textId="795D6092" w:rsidR="00691191" w:rsidRDefault="007B220B" w:rsidP="000F1B91">
      <w:pPr>
        <w:spacing w:line="264" w:lineRule="auto"/>
      </w:pPr>
      <w:r w:rsidRPr="000F1B91">
        <w:t xml:space="preserve">Annually, it costs TC approximately $4 million </w:t>
      </w:r>
      <w:r w:rsidR="00E001B0" w:rsidRPr="000F1B91">
        <w:t xml:space="preserve">to provide </w:t>
      </w:r>
      <w:r w:rsidR="00A55531">
        <w:t xml:space="preserve">the </w:t>
      </w:r>
      <w:r w:rsidR="00A55531" w:rsidRPr="000F1B91">
        <w:rPr>
          <w:i/>
          <w:lang w:val="en-CA"/>
        </w:rPr>
        <w:t xml:space="preserve">MOC Facilities Registration </w:t>
      </w:r>
      <w:r w:rsidR="00A55531" w:rsidRPr="00D116A1">
        <w:rPr>
          <w:i/>
          <w:lang w:val="en-CA"/>
        </w:rPr>
        <w:t>Program</w:t>
      </w:r>
      <w:r w:rsidR="00A55531" w:rsidRPr="00A55531">
        <w:rPr>
          <w:lang w:val="en-CA"/>
        </w:rPr>
        <w:t xml:space="preserve"> to Canadians</w:t>
      </w:r>
      <w:r w:rsidRPr="000F1B91">
        <w:t xml:space="preserve">. The services </w:t>
      </w:r>
      <w:r w:rsidR="00E001B0" w:rsidRPr="000F1B91">
        <w:t xml:space="preserve">offered </w:t>
      </w:r>
      <w:r w:rsidRPr="000F1B91">
        <w:t>under the program were assessed and categorized based on the level of effort required for their delivery.</w:t>
      </w:r>
      <w:r w:rsidR="007700FD">
        <w:t xml:space="preserve"> For on</w:t>
      </w:r>
      <w:r w:rsidR="0084633B">
        <w:t>e</w:t>
      </w:r>
      <w:r w:rsidR="007700FD">
        <w:t xml:space="preserve"> application</w:t>
      </w:r>
      <w:r w:rsidRPr="000F1B91">
        <w:t>, costs ranged from $2,</w:t>
      </w:r>
      <w:r w:rsidR="00473B4B">
        <w:t xml:space="preserve">490 </w:t>
      </w:r>
      <w:r w:rsidRPr="000F1B91">
        <w:t>to provide relatively straightforward Level 1 services, to $</w:t>
      </w:r>
      <w:r w:rsidR="00473B4B">
        <w:t>17,425</w:t>
      </w:r>
      <w:r w:rsidRPr="000F1B91">
        <w:t xml:space="preserve"> for complex and time-consuming Level 4 services.</w:t>
      </w:r>
      <w:r w:rsidR="00E201E6">
        <w:t xml:space="preserve">  </w:t>
      </w:r>
    </w:p>
    <w:p w14:paraId="7E8EB4D8" w14:textId="75335552" w:rsidR="009024B9" w:rsidRDefault="00E201E6" w:rsidP="009024B9">
      <w:pPr>
        <w:rPr>
          <w:b/>
          <w:sz w:val="20"/>
          <w:szCs w:val="20"/>
          <w:u w:val="single"/>
        </w:rPr>
      </w:pPr>
      <w:r>
        <w:t>To arrive at the proposed fee range</w:t>
      </w:r>
      <w:r w:rsidR="00691191">
        <w:t>s</w:t>
      </w:r>
      <w:r w:rsidR="006C6CA3">
        <w:t xml:space="preserve"> </w:t>
      </w:r>
      <w:r w:rsidR="009024B9">
        <w:t xml:space="preserve">outlined </w:t>
      </w:r>
      <w:r w:rsidR="006C6CA3">
        <w:t xml:space="preserve">in Table </w:t>
      </w:r>
      <w:r w:rsidR="009024B9">
        <w:t>2 on page 3</w:t>
      </w:r>
      <w:r>
        <w:t xml:space="preserve">, </w:t>
      </w:r>
      <w:r w:rsidRPr="000F1B91">
        <w:rPr>
          <w:lang w:val="en-CA"/>
        </w:rPr>
        <w:t>TC t</w:t>
      </w:r>
      <w:r>
        <w:rPr>
          <w:lang w:val="en-CA"/>
        </w:rPr>
        <w:t>ook many factors into account</w:t>
      </w:r>
      <w:r w:rsidRPr="000F1B91">
        <w:rPr>
          <w:lang w:val="en-CA"/>
        </w:rPr>
        <w:t xml:space="preserve">, including </w:t>
      </w:r>
      <w:r w:rsidR="00691191">
        <w:rPr>
          <w:lang w:val="en-CA"/>
        </w:rPr>
        <w:t xml:space="preserve">the cost of delivery, </w:t>
      </w:r>
      <w:r w:rsidRPr="000F1B91">
        <w:rPr>
          <w:lang w:val="en-CA"/>
        </w:rPr>
        <w:t xml:space="preserve">international benchmarks, stakeholder </w:t>
      </w:r>
      <w:r>
        <w:rPr>
          <w:lang w:val="en-CA"/>
        </w:rPr>
        <w:t>impacts</w:t>
      </w:r>
      <w:r w:rsidRPr="000F1B91">
        <w:rPr>
          <w:lang w:val="en-CA"/>
        </w:rPr>
        <w:t xml:space="preserve"> and </w:t>
      </w:r>
      <w:r>
        <w:rPr>
          <w:lang w:val="en-CA"/>
        </w:rPr>
        <w:t xml:space="preserve">the ratio of private </w:t>
      </w:r>
      <w:r>
        <w:rPr>
          <w:lang w:val="en-CA"/>
        </w:rPr>
        <w:lastRenderedPageBreak/>
        <w:t>v</w:t>
      </w:r>
      <w:r w:rsidR="009024B9">
        <w:rPr>
          <w:lang w:val="en-CA"/>
        </w:rPr>
        <w:t>ersu</w:t>
      </w:r>
      <w:r>
        <w:rPr>
          <w:lang w:val="en-CA"/>
        </w:rPr>
        <w:t xml:space="preserve">s public benefit. </w:t>
      </w:r>
      <w:r w:rsidR="009024B9">
        <w:rPr>
          <w:lang w:val="en-CA"/>
        </w:rPr>
        <w:t>Applicants should expect the final fee</w:t>
      </w:r>
      <w:r w:rsidR="00691191">
        <w:rPr>
          <w:lang w:val="en-CA"/>
        </w:rPr>
        <w:t xml:space="preserve"> they will pay</w:t>
      </w:r>
      <w:r w:rsidR="009024B9">
        <w:rPr>
          <w:lang w:val="en-CA"/>
        </w:rPr>
        <w:t xml:space="preserve"> to be an amount between the minimum and maximum potential fee</w:t>
      </w:r>
      <w:r w:rsidR="00691191">
        <w:rPr>
          <w:lang w:val="en-CA"/>
        </w:rPr>
        <w:t>s listed in Table 2’s potential fee ranges.</w:t>
      </w:r>
    </w:p>
    <w:tbl>
      <w:tblPr>
        <w:tblW w:w="5000" w:type="pct"/>
        <w:tblLook w:val="04A0" w:firstRow="1" w:lastRow="0" w:firstColumn="1" w:lastColumn="0" w:noHBand="0" w:noVBand="1"/>
      </w:tblPr>
      <w:tblGrid>
        <w:gridCol w:w="1529"/>
        <w:gridCol w:w="3574"/>
        <w:gridCol w:w="1704"/>
        <w:gridCol w:w="2553"/>
      </w:tblGrid>
      <w:tr w:rsidR="0084633B" w:rsidRPr="00D6649D" w14:paraId="69C38FCC" w14:textId="77777777" w:rsidTr="00D116A1">
        <w:trPr>
          <w:trHeight w:val="764"/>
        </w:trPr>
        <w:tc>
          <w:tcPr>
            <w:tcW w:w="817" w:type="pct"/>
            <w:shd w:val="clear" w:color="auto" w:fill="B4C6E7" w:themeFill="accent5" w:themeFillTint="66"/>
            <w:vAlign w:val="center"/>
          </w:tcPr>
          <w:p w14:paraId="6F87EE6A" w14:textId="3A629DA4" w:rsidR="0084633B" w:rsidRPr="003D3403" w:rsidRDefault="0084633B" w:rsidP="00691191">
            <w:pPr>
              <w:spacing w:after="0" w:line="240" w:lineRule="auto"/>
              <w:jc w:val="center"/>
              <w:rPr>
                <w:rFonts w:ascii="Calibri" w:eastAsia="Times New Roman" w:hAnsi="Calibri" w:cs="Times New Roman"/>
                <w:b/>
                <w:bCs/>
                <w:sz w:val="18"/>
                <w:szCs w:val="16"/>
                <w:lang w:val="en-CA"/>
              </w:rPr>
            </w:pPr>
            <w:r>
              <w:rPr>
                <w:rFonts w:ascii="Calibri" w:eastAsia="Times New Roman" w:hAnsi="Calibri" w:cs="Times New Roman"/>
                <w:b/>
                <w:bCs/>
                <w:sz w:val="18"/>
                <w:szCs w:val="16"/>
                <w:lang w:val="en-CA"/>
              </w:rPr>
              <w:t>Fee Category</w:t>
            </w:r>
          </w:p>
        </w:tc>
        <w:tc>
          <w:tcPr>
            <w:tcW w:w="1909" w:type="pct"/>
            <w:shd w:val="clear" w:color="auto" w:fill="B4C6E7" w:themeFill="accent5" w:themeFillTint="66"/>
            <w:vAlign w:val="center"/>
            <w:hideMark/>
          </w:tcPr>
          <w:p w14:paraId="3592E78F" w14:textId="3316F305" w:rsidR="0084633B" w:rsidRPr="003D3403" w:rsidRDefault="0084633B" w:rsidP="000F1B91">
            <w:pPr>
              <w:spacing w:after="0" w:line="240" w:lineRule="auto"/>
              <w:jc w:val="center"/>
              <w:rPr>
                <w:rFonts w:ascii="Calibri" w:eastAsia="Times New Roman" w:hAnsi="Calibri" w:cs="Times New Roman"/>
                <w:b/>
                <w:bCs/>
                <w:sz w:val="18"/>
                <w:szCs w:val="16"/>
                <w:lang w:val="en-CA"/>
              </w:rPr>
            </w:pPr>
            <w:r>
              <w:rPr>
                <w:rFonts w:ascii="Calibri" w:eastAsia="Times New Roman" w:hAnsi="Calibri" w:cs="Times New Roman"/>
                <w:b/>
                <w:bCs/>
                <w:sz w:val="18"/>
                <w:szCs w:val="16"/>
                <w:lang w:val="en-CA"/>
              </w:rPr>
              <w:t>Service Complexity Level</w:t>
            </w:r>
          </w:p>
        </w:tc>
        <w:tc>
          <w:tcPr>
            <w:tcW w:w="910" w:type="pct"/>
            <w:shd w:val="clear" w:color="auto" w:fill="B4C6E7" w:themeFill="accent5" w:themeFillTint="66"/>
          </w:tcPr>
          <w:p w14:paraId="48E19030" w14:textId="77777777" w:rsidR="0084633B" w:rsidRDefault="0084633B" w:rsidP="007700FD">
            <w:pPr>
              <w:spacing w:after="0" w:line="240" w:lineRule="auto"/>
              <w:jc w:val="center"/>
              <w:rPr>
                <w:rFonts w:ascii="Calibri" w:eastAsia="Times New Roman" w:hAnsi="Calibri" w:cs="Times New Roman"/>
                <w:b/>
                <w:bCs/>
                <w:sz w:val="18"/>
                <w:szCs w:val="16"/>
                <w:lang w:val="en-CA"/>
              </w:rPr>
            </w:pPr>
          </w:p>
          <w:p w14:paraId="0461A720" w14:textId="3C23E09E" w:rsidR="0084633B" w:rsidRPr="003D3403" w:rsidRDefault="0084633B" w:rsidP="007700FD">
            <w:pPr>
              <w:spacing w:after="0" w:line="240" w:lineRule="auto"/>
              <w:jc w:val="center"/>
              <w:rPr>
                <w:rFonts w:ascii="Calibri" w:eastAsia="Times New Roman" w:hAnsi="Calibri" w:cs="Times New Roman"/>
                <w:b/>
                <w:bCs/>
                <w:sz w:val="18"/>
                <w:szCs w:val="16"/>
                <w:lang w:val="en-CA"/>
              </w:rPr>
            </w:pPr>
            <w:r w:rsidRPr="003D3403">
              <w:rPr>
                <w:rFonts w:ascii="Calibri" w:eastAsia="Times New Roman" w:hAnsi="Calibri" w:cs="Times New Roman"/>
                <w:b/>
                <w:bCs/>
                <w:sz w:val="18"/>
                <w:szCs w:val="16"/>
                <w:lang w:val="en-CA"/>
              </w:rPr>
              <w:t xml:space="preserve">Full Cost </w:t>
            </w:r>
          </w:p>
          <w:p w14:paraId="610E87B7" w14:textId="1549C839" w:rsidR="0084633B" w:rsidRPr="003D3403" w:rsidRDefault="0084633B" w:rsidP="0091769C">
            <w:pPr>
              <w:spacing w:after="0" w:line="240" w:lineRule="auto"/>
              <w:jc w:val="center"/>
              <w:rPr>
                <w:rFonts w:ascii="Calibri" w:eastAsia="Times New Roman" w:hAnsi="Calibri" w:cs="Times New Roman"/>
                <w:b/>
                <w:bCs/>
                <w:sz w:val="18"/>
                <w:szCs w:val="16"/>
                <w:highlight w:val="red"/>
                <w:lang w:val="en-CA"/>
              </w:rPr>
            </w:pPr>
            <w:r w:rsidRPr="00A55531">
              <w:rPr>
                <w:rFonts w:ascii="Calibri" w:eastAsia="Times New Roman" w:hAnsi="Calibri" w:cs="Times New Roman"/>
                <w:b/>
                <w:bCs/>
                <w:sz w:val="18"/>
                <w:szCs w:val="16"/>
                <w:lang w:val="en-CA"/>
              </w:rPr>
              <w:t>($)</w:t>
            </w:r>
          </w:p>
        </w:tc>
        <w:tc>
          <w:tcPr>
            <w:tcW w:w="1364" w:type="pct"/>
            <w:shd w:val="clear" w:color="auto" w:fill="B4C6E7" w:themeFill="accent5" w:themeFillTint="66"/>
            <w:vAlign w:val="center"/>
            <w:hideMark/>
          </w:tcPr>
          <w:p w14:paraId="406F7CD2" w14:textId="2ED443EC" w:rsidR="0084633B" w:rsidRPr="003D3403" w:rsidRDefault="0084633B" w:rsidP="000F1B91">
            <w:pPr>
              <w:spacing w:after="0" w:line="240" w:lineRule="auto"/>
              <w:jc w:val="center"/>
              <w:rPr>
                <w:rFonts w:ascii="Calibri" w:eastAsia="Times New Roman" w:hAnsi="Calibri" w:cs="Times New Roman"/>
                <w:b/>
                <w:bCs/>
                <w:sz w:val="18"/>
                <w:szCs w:val="16"/>
                <w:lang w:val="en-CA"/>
              </w:rPr>
            </w:pPr>
            <w:r w:rsidRPr="003D3403">
              <w:rPr>
                <w:rFonts w:ascii="Calibri" w:eastAsia="Times New Roman" w:hAnsi="Calibri" w:cs="Times New Roman"/>
                <w:b/>
                <w:bCs/>
                <w:sz w:val="18"/>
                <w:szCs w:val="16"/>
                <w:lang w:val="en-CA"/>
              </w:rPr>
              <w:t xml:space="preserve">Potential Fee </w:t>
            </w:r>
          </w:p>
          <w:p w14:paraId="20B58533" w14:textId="77777777" w:rsidR="0084633B" w:rsidRDefault="0084633B" w:rsidP="000F1B91">
            <w:pPr>
              <w:spacing w:after="0" w:line="240" w:lineRule="auto"/>
              <w:jc w:val="center"/>
              <w:rPr>
                <w:rFonts w:ascii="Calibri" w:eastAsia="Times New Roman" w:hAnsi="Calibri" w:cs="Times New Roman"/>
                <w:b/>
                <w:bCs/>
                <w:sz w:val="18"/>
                <w:szCs w:val="16"/>
                <w:lang w:val="en-CA"/>
              </w:rPr>
            </w:pPr>
            <w:r w:rsidRPr="003D3403">
              <w:rPr>
                <w:rFonts w:ascii="Calibri" w:eastAsia="Times New Roman" w:hAnsi="Calibri" w:cs="Times New Roman"/>
                <w:b/>
                <w:bCs/>
                <w:sz w:val="18"/>
                <w:szCs w:val="16"/>
                <w:lang w:val="en-CA"/>
              </w:rPr>
              <w:t>(Minimum - Maximum)</w:t>
            </w:r>
          </w:p>
          <w:p w14:paraId="5FCA2A3F" w14:textId="6EC3BF7B" w:rsidR="0084633B" w:rsidRPr="003D3403" w:rsidRDefault="0084633B" w:rsidP="000F1B91">
            <w:pPr>
              <w:spacing w:after="0" w:line="240" w:lineRule="auto"/>
              <w:jc w:val="center"/>
              <w:rPr>
                <w:rFonts w:ascii="Calibri" w:eastAsia="Times New Roman" w:hAnsi="Calibri" w:cs="Times New Roman"/>
                <w:b/>
                <w:bCs/>
                <w:sz w:val="18"/>
                <w:szCs w:val="16"/>
                <w:lang w:val="en-CA"/>
              </w:rPr>
            </w:pPr>
            <w:r>
              <w:rPr>
                <w:rFonts w:ascii="Calibri" w:eastAsia="Times New Roman" w:hAnsi="Calibri" w:cs="Times New Roman"/>
                <w:b/>
                <w:bCs/>
                <w:sz w:val="18"/>
                <w:szCs w:val="16"/>
                <w:lang w:val="en-CA"/>
              </w:rPr>
              <w:t>($)</w:t>
            </w:r>
          </w:p>
        </w:tc>
      </w:tr>
      <w:tr w:rsidR="0084633B" w:rsidRPr="00D6649D" w14:paraId="6977238B" w14:textId="77777777" w:rsidTr="00D116A1">
        <w:trPr>
          <w:trHeight w:val="299"/>
        </w:trPr>
        <w:tc>
          <w:tcPr>
            <w:tcW w:w="817" w:type="pct"/>
            <w:shd w:val="clear" w:color="auto" w:fill="D9E2F3" w:themeFill="accent5" w:themeFillTint="33"/>
            <w:vAlign w:val="center"/>
          </w:tcPr>
          <w:p w14:paraId="3954F5E3" w14:textId="3FDA7BB0" w:rsidR="0084633B" w:rsidRDefault="0084633B" w:rsidP="00691191">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Category 1</w:t>
            </w:r>
          </w:p>
        </w:tc>
        <w:tc>
          <w:tcPr>
            <w:tcW w:w="1909" w:type="pct"/>
            <w:shd w:val="clear" w:color="auto" w:fill="D9E2F3" w:themeFill="accent5" w:themeFillTint="33"/>
            <w:vAlign w:val="center"/>
            <w:hideMark/>
          </w:tcPr>
          <w:p w14:paraId="0E7067F1" w14:textId="4CD242AE" w:rsidR="0084633B" w:rsidRPr="003D3403" w:rsidRDefault="0084633B" w:rsidP="003B6A7E">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 xml:space="preserve">Level </w:t>
            </w:r>
            <w:r w:rsidRPr="003D3403">
              <w:rPr>
                <w:rFonts w:ascii="Calibri" w:eastAsia="Times New Roman" w:hAnsi="Calibri" w:cs="Times New Roman"/>
                <w:sz w:val="18"/>
                <w:szCs w:val="16"/>
                <w:lang w:val="en-CA"/>
              </w:rPr>
              <w:t>1 – Low complexity services</w:t>
            </w:r>
          </w:p>
        </w:tc>
        <w:tc>
          <w:tcPr>
            <w:tcW w:w="910" w:type="pct"/>
            <w:shd w:val="clear" w:color="auto" w:fill="D9E2F3" w:themeFill="accent5" w:themeFillTint="33"/>
            <w:vAlign w:val="bottom"/>
          </w:tcPr>
          <w:p w14:paraId="1BEF146B" w14:textId="06CC41B9" w:rsidR="0084633B" w:rsidRPr="003D3403" w:rsidRDefault="0084633B" w:rsidP="004E3753">
            <w:pPr>
              <w:spacing w:after="0" w:line="240" w:lineRule="auto"/>
              <w:jc w:val="center"/>
              <w:rPr>
                <w:rFonts w:ascii="Calibri" w:eastAsia="Times New Roman" w:hAnsi="Calibri" w:cs="Times New Roman"/>
                <w:bCs/>
                <w:sz w:val="18"/>
                <w:szCs w:val="16"/>
                <w:highlight w:val="red"/>
                <w:lang w:val="en-CA"/>
              </w:rPr>
            </w:pPr>
            <w:r w:rsidRPr="003D3403">
              <w:rPr>
                <w:rFonts w:ascii="Calibri" w:eastAsia="Times New Roman" w:hAnsi="Calibri" w:cs="Times New Roman"/>
                <w:color w:val="000000"/>
                <w:sz w:val="18"/>
                <w:szCs w:val="16"/>
              </w:rPr>
              <w:t>2,490</w:t>
            </w:r>
          </w:p>
        </w:tc>
        <w:tc>
          <w:tcPr>
            <w:tcW w:w="1364" w:type="pct"/>
            <w:shd w:val="clear" w:color="auto" w:fill="D9E2F3" w:themeFill="accent5" w:themeFillTint="33"/>
            <w:vAlign w:val="center"/>
          </w:tcPr>
          <w:p w14:paraId="0950526F" w14:textId="114F0D32" w:rsidR="0084633B" w:rsidRPr="003D3403" w:rsidRDefault="0084633B" w:rsidP="0043787F">
            <w:pPr>
              <w:spacing w:after="0" w:line="240" w:lineRule="auto"/>
              <w:jc w:val="center"/>
              <w:rPr>
                <w:rFonts w:ascii="Calibri" w:eastAsia="Times New Roman" w:hAnsi="Calibri" w:cs="Times New Roman"/>
                <w:bCs/>
                <w:sz w:val="18"/>
                <w:szCs w:val="16"/>
                <w:lang w:val="en-CA"/>
              </w:rPr>
            </w:pPr>
            <w:r>
              <w:rPr>
                <w:rFonts w:ascii="Calibri" w:eastAsia="Times New Roman" w:hAnsi="Calibri" w:cs="Times New Roman"/>
                <w:bCs/>
                <w:sz w:val="18"/>
                <w:szCs w:val="16"/>
                <w:lang w:val="en-CA"/>
              </w:rPr>
              <w:t xml:space="preserve">750 – </w:t>
            </w:r>
            <w:r w:rsidRPr="003D3403">
              <w:rPr>
                <w:rFonts w:ascii="Calibri" w:eastAsia="Times New Roman" w:hAnsi="Calibri" w:cs="Times New Roman"/>
                <w:bCs/>
                <w:sz w:val="18"/>
                <w:szCs w:val="16"/>
                <w:lang w:val="en-CA"/>
              </w:rPr>
              <w:t>1000</w:t>
            </w:r>
          </w:p>
        </w:tc>
      </w:tr>
      <w:tr w:rsidR="0084633B" w:rsidRPr="00D6649D" w14:paraId="6D37ACBD" w14:textId="77777777" w:rsidTr="00D116A1">
        <w:trPr>
          <w:trHeight w:val="303"/>
        </w:trPr>
        <w:tc>
          <w:tcPr>
            <w:tcW w:w="817" w:type="pct"/>
            <w:shd w:val="clear" w:color="auto" w:fill="B4C6E7" w:themeFill="accent5" w:themeFillTint="66"/>
            <w:vAlign w:val="center"/>
          </w:tcPr>
          <w:p w14:paraId="763B756E" w14:textId="3BC7F883" w:rsidR="0084633B" w:rsidRDefault="0084633B" w:rsidP="00691191">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Category 2</w:t>
            </w:r>
          </w:p>
        </w:tc>
        <w:tc>
          <w:tcPr>
            <w:tcW w:w="1909" w:type="pct"/>
            <w:shd w:val="clear" w:color="auto" w:fill="B4C6E7" w:themeFill="accent5" w:themeFillTint="66"/>
            <w:vAlign w:val="center"/>
            <w:hideMark/>
          </w:tcPr>
          <w:p w14:paraId="1A9B86AE" w14:textId="0B69D5CB" w:rsidR="0084633B" w:rsidRPr="003D3403" w:rsidRDefault="0084633B" w:rsidP="0043787F">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 xml:space="preserve">Level </w:t>
            </w:r>
            <w:r w:rsidRPr="003D3403">
              <w:rPr>
                <w:rFonts w:ascii="Calibri" w:eastAsia="Times New Roman" w:hAnsi="Calibri" w:cs="Times New Roman"/>
                <w:sz w:val="18"/>
                <w:szCs w:val="16"/>
                <w:lang w:val="en-CA"/>
              </w:rPr>
              <w:t>2 – Medium complexity services</w:t>
            </w:r>
          </w:p>
        </w:tc>
        <w:tc>
          <w:tcPr>
            <w:tcW w:w="910" w:type="pct"/>
            <w:shd w:val="clear" w:color="auto" w:fill="B4C6E7" w:themeFill="accent5" w:themeFillTint="66"/>
            <w:vAlign w:val="bottom"/>
          </w:tcPr>
          <w:p w14:paraId="0FF3ADEC" w14:textId="77777777" w:rsidR="0084633B" w:rsidRPr="003D3403" w:rsidRDefault="0084633B" w:rsidP="0043787F">
            <w:pPr>
              <w:spacing w:after="0" w:line="240" w:lineRule="auto"/>
              <w:jc w:val="center"/>
              <w:rPr>
                <w:rFonts w:ascii="Calibri" w:eastAsia="Times New Roman" w:hAnsi="Calibri" w:cs="Times New Roman"/>
                <w:color w:val="000000"/>
                <w:sz w:val="18"/>
                <w:szCs w:val="16"/>
                <w:highlight w:val="red"/>
              </w:rPr>
            </w:pPr>
          </w:p>
          <w:p w14:paraId="16DE71A2" w14:textId="6501FE4B" w:rsidR="0084633B" w:rsidRPr="003D3403" w:rsidRDefault="0084633B" w:rsidP="0043787F">
            <w:pPr>
              <w:spacing w:after="0" w:line="240" w:lineRule="auto"/>
              <w:jc w:val="center"/>
              <w:rPr>
                <w:rFonts w:ascii="Calibri" w:eastAsia="Times New Roman" w:hAnsi="Calibri" w:cs="Times New Roman"/>
                <w:bCs/>
                <w:sz w:val="18"/>
                <w:szCs w:val="16"/>
                <w:highlight w:val="red"/>
                <w:lang w:val="en-CA"/>
              </w:rPr>
            </w:pPr>
            <w:r w:rsidRPr="003D3403">
              <w:rPr>
                <w:rFonts w:ascii="Calibri" w:eastAsia="Times New Roman" w:hAnsi="Calibri" w:cs="Times New Roman"/>
                <w:color w:val="000000"/>
                <w:sz w:val="18"/>
                <w:szCs w:val="16"/>
              </w:rPr>
              <w:t>6,220</w:t>
            </w:r>
          </w:p>
        </w:tc>
        <w:tc>
          <w:tcPr>
            <w:tcW w:w="1364" w:type="pct"/>
            <w:shd w:val="clear" w:color="auto" w:fill="B4C6E7" w:themeFill="accent5" w:themeFillTint="66"/>
            <w:vAlign w:val="center"/>
          </w:tcPr>
          <w:p w14:paraId="5B8A8C5D" w14:textId="5957366B" w:rsidR="0084633B" w:rsidRPr="003D3403" w:rsidRDefault="0084633B" w:rsidP="001433F3">
            <w:pPr>
              <w:spacing w:after="0" w:line="240" w:lineRule="auto"/>
              <w:jc w:val="center"/>
              <w:rPr>
                <w:rFonts w:ascii="Calibri" w:eastAsia="Times New Roman" w:hAnsi="Calibri" w:cs="Times New Roman"/>
                <w:bCs/>
                <w:sz w:val="18"/>
                <w:szCs w:val="16"/>
                <w:lang w:val="en-CA"/>
              </w:rPr>
            </w:pPr>
            <w:r>
              <w:rPr>
                <w:rFonts w:ascii="Calibri" w:eastAsia="Times New Roman" w:hAnsi="Calibri" w:cs="Times New Roman"/>
                <w:bCs/>
                <w:sz w:val="18"/>
                <w:szCs w:val="16"/>
                <w:lang w:val="en-CA"/>
              </w:rPr>
              <w:t xml:space="preserve">1,870 – </w:t>
            </w:r>
            <w:r w:rsidRPr="003D3403">
              <w:rPr>
                <w:rFonts w:ascii="Calibri" w:eastAsia="Times New Roman" w:hAnsi="Calibri" w:cs="Times New Roman"/>
                <w:bCs/>
                <w:sz w:val="18"/>
                <w:szCs w:val="16"/>
                <w:lang w:val="en-CA"/>
              </w:rPr>
              <w:t>2,490</w:t>
            </w:r>
          </w:p>
        </w:tc>
      </w:tr>
      <w:tr w:rsidR="0084633B" w:rsidRPr="00D6649D" w14:paraId="2DDD1ADC" w14:textId="77777777" w:rsidTr="00D116A1">
        <w:trPr>
          <w:trHeight w:val="303"/>
        </w:trPr>
        <w:tc>
          <w:tcPr>
            <w:tcW w:w="817" w:type="pct"/>
            <w:shd w:val="clear" w:color="auto" w:fill="D9E2F3" w:themeFill="accent5" w:themeFillTint="33"/>
            <w:vAlign w:val="center"/>
          </w:tcPr>
          <w:p w14:paraId="5821BE85" w14:textId="019590CF" w:rsidR="0084633B" w:rsidRDefault="0084633B" w:rsidP="00691191">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Category 3</w:t>
            </w:r>
          </w:p>
        </w:tc>
        <w:tc>
          <w:tcPr>
            <w:tcW w:w="1909" w:type="pct"/>
            <w:shd w:val="clear" w:color="auto" w:fill="D9E2F3" w:themeFill="accent5" w:themeFillTint="33"/>
            <w:vAlign w:val="center"/>
            <w:hideMark/>
          </w:tcPr>
          <w:p w14:paraId="0BEAD084" w14:textId="6214EF00" w:rsidR="0084633B" w:rsidRPr="003D3403" w:rsidRDefault="0084633B" w:rsidP="003B6A7E">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 xml:space="preserve">Level </w:t>
            </w:r>
            <w:r w:rsidRPr="003D3403">
              <w:rPr>
                <w:rFonts w:ascii="Calibri" w:eastAsia="Times New Roman" w:hAnsi="Calibri" w:cs="Times New Roman"/>
                <w:sz w:val="18"/>
                <w:szCs w:val="16"/>
                <w:lang w:val="en-CA"/>
              </w:rPr>
              <w:t>3 – High complexity services</w:t>
            </w:r>
          </w:p>
        </w:tc>
        <w:tc>
          <w:tcPr>
            <w:tcW w:w="910" w:type="pct"/>
            <w:shd w:val="clear" w:color="auto" w:fill="D9E2F3" w:themeFill="accent5" w:themeFillTint="33"/>
            <w:vAlign w:val="bottom"/>
          </w:tcPr>
          <w:p w14:paraId="1EBB042E" w14:textId="77777777" w:rsidR="0084633B" w:rsidRPr="003D3403" w:rsidRDefault="0084633B" w:rsidP="0043787F">
            <w:pPr>
              <w:spacing w:after="0" w:line="240" w:lineRule="auto"/>
              <w:jc w:val="center"/>
              <w:rPr>
                <w:rFonts w:ascii="Calibri" w:eastAsia="Times New Roman" w:hAnsi="Calibri" w:cs="Times New Roman"/>
                <w:color w:val="000000"/>
                <w:sz w:val="18"/>
                <w:szCs w:val="16"/>
                <w:highlight w:val="red"/>
              </w:rPr>
            </w:pPr>
          </w:p>
          <w:p w14:paraId="740AF86A" w14:textId="188563E8" w:rsidR="0084633B" w:rsidRPr="003D3403" w:rsidRDefault="0084633B" w:rsidP="0043787F">
            <w:pPr>
              <w:spacing w:after="0" w:line="240" w:lineRule="auto"/>
              <w:jc w:val="center"/>
              <w:rPr>
                <w:rFonts w:ascii="Calibri" w:eastAsia="Times New Roman" w:hAnsi="Calibri" w:cs="Times New Roman"/>
                <w:bCs/>
                <w:sz w:val="18"/>
                <w:szCs w:val="16"/>
                <w:highlight w:val="red"/>
                <w:lang w:val="en-CA"/>
              </w:rPr>
            </w:pPr>
            <w:r w:rsidRPr="003D3403">
              <w:rPr>
                <w:rFonts w:ascii="Calibri" w:eastAsia="Times New Roman" w:hAnsi="Calibri" w:cs="Times New Roman"/>
                <w:color w:val="000000"/>
                <w:sz w:val="18"/>
                <w:szCs w:val="16"/>
              </w:rPr>
              <w:t>11,200</w:t>
            </w:r>
          </w:p>
        </w:tc>
        <w:tc>
          <w:tcPr>
            <w:tcW w:w="1364" w:type="pct"/>
            <w:shd w:val="clear" w:color="auto" w:fill="D9E2F3" w:themeFill="accent5" w:themeFillTint="33"/>
            <w:vAlign w:val="center"/>
          </w:tcPr>
          <w:p w14:paraId="4A4E0330" w14:textId="4470EC01" w:rsidR="0084633B" w:rsidRPr="003D3403" w:rsidRDefault="0084633B" w:rsidP="0043787F">
            <w:pPr>
              <w:spacing w:after="0" w:line="240" w:lineRule="auto"/>
              <w:jc w:val="center"/>
              <w:rPr>
                <w:rFonts w:ascii="Calibri" w:eastAsia="Times New Roman" w:hAnsi="Calibri" w:cs="Times New Roman"/>
                <w:bCs/>
                <w:sz w:val="18"/>
                <w:szCs w:val="16"/>
                <w:lang w:val="en-CA"/>
              </w:rPr>
            </w:pPr>
            <w:r>
              <w:rPr>
                <w:rFonts w:ascii="Calibri" w:eastAsia="Times New Roman" w:hAnsi="Calibri" w:cs="Times New Roman"/>
                <w:bCs/>
                <w:sz w:val="18"/>
                <w:szCs w:val="16"/>
                <w:lang w:val="en-CA"/>
              </w:rPr>
              <w:t xml:space="preserve">3,360 – </w:t>
            </w:r>
            <w:r w:rsidRPr="003D3403">
              <w:rPr>
                <w:rFonts w:ascii="Calibri" w:eastAsia="Times New Roman" w:hAnsi="Calibri" w:cs="Times New Roman"/>
                <w:bCs/>
                <w:sz w:val="18"/>
                <w:szCs w:val="16"/>
                <w:lang w:val="en-CA"/>
              </w:rPr>
              <w:t>4,480</w:t>
            </w:r>
          </w:p>
        </w:tc>
      </w:tr>
      <w:tr w:rsidR="0084633B" w:rsidRPr="00D6649D" w14:paraId="4C485AEA" w14:textId="77777777" w:rsidTr="00D116A1">
        <w:trPr>
          <w:trHeight w:val="303"/>
        </w:trPr>
        <w:tc>
          <w:tcPr>
            <w:tcW w:w="817" w:type="pct"/>
            <w:shd w:val="clear" w:color="auto" w:fill="B4C6E7" w:themeFill="accent5" w:themeFillTint="66"/>
            <w:vAlign w:val="center"/>
          </w:tcPr>
          <w:p w14:paraId="35329AE1" w14:textId="61E11928" w:rsidR="0084633B" w:rsidRDefault="0084633B" w:rsidP="00691191">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Category 4</w:t>
            </w:r>
          </w:p>
        </w:tc>
        <w:tc>
          <w:tcPr>
            <w:tcW w:w="1909" w:type="pct"/>
            <w:shd w:val="clear" w:color="auto" w:fill="B4C6E7" w:themeFill="accent5" w:themeFillTint="66"/>
            <w:vAlign w:val="center"/>
            <w:hideMark/>
          </w:tcPr>
          <w:p w14:paraId="165C3C45" w14:textId="2196E742" w:rsidR="0084633B" w:rsidRPr="003D3403" w:rsidRDefault="0084633B" w:rsidP="0043787F">
            <w:pPr>
              <w:spacing w:after="0" w:line="240" w:lineRule="auto"/>
              <w:rPr>
                <w:rFonts w:ascii="Calibri" w:eastAsia="Times New Roman" w:hAnsi="Calibri" w:cs="Times New Roman"/>
                <w:sz w:val="18"/>
                <w:szCs w:val="16"/>
                <w:lang w:val="en-CA"/>
              </w:rPr>
            </w:pPr>
            <w:r>
              <w:rPr>
                <w:rFonts w:ascii="Calibri" w:eastAsia="Times New Roman" w:hAnsi="Calibri" w:cs="Times New Roman"/>
                <w:sz w:val="18"/>
                <w:szCs w:val="16"/>
                <w:lang w:val="en-CA"/>
              </w:rPr>
              <w:t xml:space="preserve">Level </w:t>
            </w:r>
            <w:r w:rsidRPr="003D3403">
              <w:rPr>
                <w:rFonts w:ascii="Calibri" w:eastAsia="Times New Roman" w:hAnsi="Calibri" w:cs="Times New Roman"/>
                <w:sz w:val="18"/>
                <w:szCs w:val="16"/>
                <w:lang w:val="en-CA"/>
              </w:rPr>
              <w:t>4 – Very high complexity services</w:t>
            </w:r>
          </w:p>
        </w:tc>
        <w:tc>
          <w:tcPr>
            <w:tcW w:w="910" w:type="pct"/>
            <w:shd w:val="clear" w:color="auto" w:fill="B4C6E7" w:themeFill="accent5" w:themeFillTint="66"/>
            <w:vAlign w:val="bottom"/>
          </w:tcPr>
          <w:p w14:paraId="7A7CBA28" w14:textId="50567AE5" w:rsidR="0084633B" w:rsidRPr="003D3403" w:rsidRDefault="0084633B" w:rsidP="0043787F">
            <w:pPr>
              <w:spacing w:after="0" w:line="240" w:lineRule="auto"/>
              <w:jc w:val="center"/>
              <w:rPr>
                <w:rFonts w:ascii="Calibri" w:eastAsia="Times New Roman" w:hAnsi="Calibri" w:cs="Times New Roman"/>
                <w:bCs/>
                <w:sz w:val="18"/>
                <w:szCs w:val="16"/>
                <w:highlight w:val="red"/>
                <w:lang w:val="en-CA"/>
              </w:rPr>
            </w:pPr>
            <w:r w:rsidRPr="003D3403">
              <w:rPr>
                <w:rFonts w:ascii="Calibri" w:eastAsia="Times New Roman" w:hAnsi="Calibri" w:cs="Times New Roman"/>
                <w:color w:val="000000"/>
                <w:sz w:val="18"/>
                <w:szCs w:val="16"/>
              </w:rPr>
              <w:t>17,425</w:t>
            </w:r>
          </w:p>
        </w:tc>
        <w:tc>
          <w:tcPr>
            <w:tcW w:w="1364" w:type="pct"/>
            <w:shd w:val="clear" w:color="auto" w:fill="B4C6E7" w:themeFill="accent5" w:themeFillTint="66"/>
            <w:vAlign w:val="center"/>
          </w:tcPr>
          <w:p w14:paraId="6B80EE71" w14:textId="0A6B374F" w:rsidR="0084633B" w:rsidRPr="003D3403" w:rsidRDefault="0084633B" w:rsidP="0043787F">
            <w:pPr>
              <w:spacing w:after="0" w:line="240" w:lineRule="auto"/>
              <w:jc w:val="center"/>
              <w:rPr>
                <w:rFonts w:ascii="Calibri" w:eastAsia="Times New Roman" w:hAnsi="Calibri" w:cs="Times New Roman"/>
                <w:bCs/>
                <w:sz w:val="18"/>
                <w:szCs w:val="16"/>
                <w:lang w:val="en-CA"/>
              </w:rPr>
            </w:pPr>
            <w:r w:rsidRPr="003D3403">
              <w:rPr>
                <w:rFonts w:ascii="Calibri" w:eastAsia="Times New Roman" w:hAnsi="Calibri" w:cs="Times New Roman"/>
                <w:bCs/>
                <w:sz w:val="18"/>
                <w:szCs w:val="16"/>
                <w:lang w:val="en-CA"/>
              </w:rPr>
              <w:t>5,230 – 6,970</w:t>
            </w:r>
          </w:p>
        </w:tc>
      </w:tr>
    </w:tbl>
    <w:p w14:paraId="1756060A" w14:textId="7000F148" w:rsidR="00741EA5" w:rsidRDefault="00A54DA0" w:rsidP="003058C1">
      <w:pPr>
        <w:rPr>
          <w:b/>
          <w:sz w:val="20"/>
          <w:szCs w:val="20"/>
        </w:rPr>
      </w:pPr>
      <w:r>
        <w:rPr>
          <w:b/>
          <w:sz w:val="20"/>
          <w:szCs w:val="20"/>
        </w:rPr>
        <w:t>Table 2</w:t>
      </w:r>
      <w:r w:rsidRPr="00E201E6">
        <w:rPr>
          <w:b/>
          <w:sz w:val="20"/>
          <w:szCs w:val="20"/>
        </w:rPr>
        <w:t xml:space="preserve">: </w:t>
      </w:r>
      <w:r>
        <w:rPr>
          <w:b/>
          <w:sz w:val="20"/>
          <w:szCs w:val="20"/>
        </w:rPr>
        <w:t>Potential</w:t>
      </w:r>
      <w:r w:rsidRPr="00E201E6">
        <w:rPr>
          <w:b/>
          <w:sz w:val="20"/>
          <w:szCs w:val="20"/>
        </w:rPr>
        <w:t xml:space="preserve"> Price Range of Fee</w:t>
      </w:r>
      <w:r w:rsidR="0084633B">
        <w:rPr>
          <w:b/>
          <w:sz w:val="20"/>
          <w:szCs w:val="20"/>
        </w:rPr>
        <w:t>s per Category</w:t>
      </w:r>
    </w:p>
    <w:p w14:paraId="5F165B4D" w14:textId="77777777" w:rsidR="0084633B" w:rsidRDefault="0084633B" w:rsidP="00D116A1">
      <w:pPr>
        <w:spacing w:after="0" w:line="240" w:lineRule="auto"/>
        <w:rPr>
          <w:b/>
          <w:sz w:val="20"/>
          <w:szCs w:val="20"/>
          <w:u w:val="single"/>
        </w:rPr>
      </w:pPr>
    </w:p>
    <w:p w14:paraId="4A13E248" w14:textId="1275C72F" w:rsidR="00663A15" w:rsidRPr="00D116A1" w:rsidRDefault="0084633B" w:rsidP="003058C1">
      <w:pPr>
        <w:rPr>
          <w:b/>
          <w:sz w:val="26"/>
          <w:szCs w:val="26"/>
        </w:rPr>
      </w:pPr>
      <w:r>
        <w:rPr>
          <w:b/>
          <w:sz w:val="26"/>
          <w:szCs w:val="26"/>
        </w:rPr>
        <w:t>Let TC know:</w:t>
      </w:r>
    </w:p>
    <w:p w14:paraId="34CA0175" w14:textId="026426C0" w:rsidR="00663A15" w:rsidRPr="00D116A1" w:rsidRDefault="00663A15" w:rsidP="00D116A1">
      <w:pPr>
        <w:pStyle w:val="ListParagraph"/>
        <w:numPr>
          <w:ilvl w:val="0"/>
          <w:numId w:val="28"/>
        </w:numPr>
        <w:rPr>
          <w:b/>
          <w:i/>
          <w:sz w:val="26"/>
          <w:szCs w:val="26"/>
        </w:rPr>
      </w:pPr>
      <w:r w:rsidRPr="00D116A1">
        <w:rPr>
          <w:b/>
          <w:i/>
          <w:sz w:val="26"/>
          <w:szCs w:val="26"/>
        </w:rPr>
        <w:t xml:space="preserve">How would the introduction of fees at the proposed price ranges </w:t>
      </w:r>
      <w:r w:rsidR="00691191">
        <w:rPr>
          <w:b/>
          <w:i/>
          <w:sz w:val="26"/>
          <w:szCs w:val="26"/>
        </w:rPr>
        <w:t xml:space="preserve">have an </w:t>
      </w:r>
      <w:r w:rsidRPr="00D116A1">
        <w:rPr>
          <w:b/>
          <w:i/>
          <w:sz w:val="26"/>
          <w:szCs w:val="26"/>
        </w:rPr>
        <w:t>impact</w:t>
      </w:r>
      <w:r w:rsidR="00691191">
        <w:rPr>
          <w:b/>
          <w:i/>
          <w:sz w:val="26"/>
          <w:szCs w:val="26"/>
        </w:rPr>
        <w:t xml:space="preserve"> on</w:t>
      </w:r>
      <w:r w:rsidRPr="00D116A1">
        <w:rPr>
          <w:b/>
          <w:i/>
          <w:sz w:val="26"/>
          <w:szCs w:val="26"/>
        </w:rPr>
        <w:t xml:space="preserve"> your business?</w:t>
      </w:r>
    </w:p>
    <w:p w14:paraId="44A6BD18" w14:textId="476CD481" w:rsidR="00663A15" w:rsidRPr="00D116A1" w:rsidRDefault="00606073" w:rsidP="00D116A1">
      <w:pPr>
        <w:pStyle w:val="ListParagraph"/>
        <w:numPr>
          <w:ilvl w:val="0"/>
          <w:numId w:val="28"/>
        </w:numPr>
        <w:rPr>
          <w:b/>
          <w:i/>
          <w:sz w:val="26"/>
          <w:szCs w:val="26"/>
        </w:rPr>
      </w:pPr>
      <w:r w:rsidRPr="00D116A1">
        <w:rPr>
          <w:b/>
          <w:i/>
          <w:sz w:val="26"/>
          <w:szCs w:val="26"/>
        </w:rPr>
        <w:t>What do you see as the positive and negative impacts arising from</w:t>
      </w:r>
      <w:r w:rsidR="00645291" w:rsidRPr="00D116A1">
        <w:rPr>
          <w:b/>
          <w:i/>
          <w:sz w:val="26"/>
          <w:szCs w:val="26"/>
        </w:rPr>
        <w:t xml:space="preserve"> the</w:t>
      </w:r>
      <w:r w:rsidRPr="00D116A1">
        <w:rPr>
          <w:b/>
          <w:i/>
          <w:sz w:val="26"/>
          <w:szCs w:val="26"/>
        </w:rPr>
        <w:t xml:space="preserve"> introduction of fees?  </w:t>
      </w:r>
    </w:p>
    <w:p w14:paraId="4BB12885" w14:textId="085454EA" w:rsidR="00663A15" w:rsidRPr="00D116A1" w:rsidRDefault="00663A15" w:rsidP="00D116A1">
      <w:pPr>
        <w:pStyle w:val="ListParagraph"/>
        <w:numPr>
          <w:ilvl w:val="0"/>
          <w:numId w:val="28"/>
        </w:numPr>
        <w:rPr>
          <w:b/>
          <w:i/>
          <w:sz w:val="26"/>
          <w:szCs w:val="26"/>
        </w:rPr>
      </w:pPr>
      <w:r w:rsidRPr="00D116A1">
        <w:rPr>
          <w:b/>
          <w:i/>
          <w:sz w:val="26"/>
          <w:szCs w:val="26"/>
        </w:rPr>
        <w:t xml:space="preserve">If these fees are introduced, how will you use </w:t>
      </w:r>
      <w:r w:rsidR="00691191">
        <w:rPr>
          <w:b/>
          <w:i/>
          <w:sz w:val="26"/>
          <w:szCs w:val="26"/>
        </w:rPr>
        <w:t>TC’s</w:t>
      </w:r>
      <w:r w:rsidR="00691191" w:rsidRPr="00D116A1">
        <w:rPr>
          <w:b/>
          <w:i/>
          <w:sz w:val="26"/>
          <w:szCs w:val="26"/>
        </w:rPr>
        <w:t xml:space="preserve"> </w:t>
      </w:r>
      <w:r w:rsidRPr="00D116A1">
        <w:rPr>
          <w:b/>
          <w:i/>
          <w:sz w:val="26"/>
          <w:szCs w:val="26"/>
        </w:rPr>
        <w:t>services differently than</w:t>
      </w:r>
      <w:r w:rsidR="00691191">
        <w:rPr>
          <w:b/>
          <w:i/>
          <w:sz w:val="26"/>
          <w:szCs w:val="26"/>
        </w:rPr>
        <w:t xml:space="preserve"> you have in the past, or currently are</w:t>
      </w:r>
      <w:r w:rsidRPr="00D116A1">
        <w:rPr>
          <w:b/>
          <w:i/>
          <w:sz w:val="26"/>
          <w:szCs w:val="26"/>
        </w:rPr>
        <w:t>?</w:t>
      </w:r>
    </w:p>
    <w:p w14:paraId="4BBA2800" w14:textId="0DD0CBEF" w:rsidR="002D1019" w:rsidRPr="00D116A1" w:rsidRDefault="00663A15" w:rsidP="00D116A1">
      <w:pPr>
        <w:pStyle w:val="ListParagraph"/>
        <w:numPr>
          <w:ilvl w:val="0"/>
          <w:numId w:val="28"/>
        </w:numPr>
        <w:rPr>
          <w:b/>
          <w:i/>
          <w:sz w:val="26"/>
          <w:szCs w:val="26"/>
        </w:rPr>
      </w:pPr>
      <w:r w:rsidRPr="00D116A1">
        <w:rPr>
          <w:b/>
          <w:i/>
          <w:sz w:val="26"/>
          <w:szCs w:val="26"/>
        </w:rPr>
        <w:t>What could TC do to make the introduction of</w:t>
      </w:r>
      <w:r w:rsidR="002D1019" w:rsidRPr="00D116A1">
        <w:rPr>
          <w:b/>
          <w:i/>
          <w:sz w:val="26"/>
          <w:szCs w:val="26"/>
        </w:rPr>
        <w:t xml:space="preserve"> </w:t>
      </w:r>
      <w:r w:rsidRPr="00D116A1">
        <w:rPr>
          <w:b/>
          <w:i/>
          <w:sz w:val="26"/>
          <w:szCs w:val="26"/>
        </w:rPr>
        <w:t>fees as seamless as possible?</w:t>
      </w:r>
    </w:p>
    <w:p w14:paraId="30D58B65" w14:textId="7A9D95CF" w:rsidR="00691191" w:rsidRPr="00D116A1" w:rsidRDefault="00663A15" w:rsidP="00D116A1">
      <w:pPr>
        <w:pStyle w:val="ListParagraph"/>
        <w:numPr>
          <w:ilvl w:val="0"/>
          <w:numId w:val="28"/>
        </w:numPr>
        <w:rPr>
          <w:b/>
          <w:i/>
          <w:sz w:val="26"/>
          <w:szCs w:val="26"/>
        </w:rPr>
      </w:pPr>
      <w:r w:rsidRPr="00D116A1">
        <w:rPr>
          <w:b/>
          <w:i/>
          <w:sz w:val="26"/>
          <w:szCs w:val="26"/>
        </w:rPr>
        <w:t xml:space="preserve">Would you be interested in participating in an online information session for MOC Fee Modernization Preliminary Consultations? If so, please confirm your interest </w:t>
      </w:r>
      <w:r w:rsidR="00741EA5" w:rsidRPr="00D116A1">
        <w:rPr>
          <w:b/>
          <w:i/>
          <w:sz w:val="26"/>
          <w:szCs w:val="26"/>
        </w:rPr>
        <w:t xml:space="preserve">by October </w:t>
      </w:r>
      <w:r w:rsidR="006B3C3C" w:rsidRPr="00D116A1">
        <w:rPr>
          <w:b/>
          <w:i/>
          <w:sz w:val="26"/>
          <w:szCs w:val="26"/>
        </w:rPr>
        <w:t>16</w:t>
      </w:r>
      <w:r w:rsidR="00741EA5" w:rsidRPr="00D116A1">
        <w:rPr>
          <w:b/>
          <w:i/>
          <w:sz w:val="26"/>
          <w:szCs w:val="26"/>
        </w:rPr>
        <w:t>, 2018</w:t>
      </w:r>
      <w:r w:rsidR="0060326E">
        <w:rPr>
          <w:b/>
          <w:i/>
          <w:sz w:val="26"/>
          <w:szCs w:val="26"/>
        </w:rPr>
        <w:t xml:space="preserve"> by sending an email to </w:t>
      </w:r>
      <w:hyperlink r:id="rId8" w:history="1">
        <w:r w:rsidR="0060326E" w:rsidRPr="009E13FF">
          <w:rPr>
            <w:rStyle w:val="Hyperlink"/>
            <w:b/>
            <w:sz w:val="24"/>
            <w:szCs w:val="24"/>
          </w:rPr>
          <w:t>TC.TDGPolicyProposal-PropositionpolitiquesTMD.TC@tc.gc.ca</w:t>
        </w:r>
      </w:hyperlink>
      <w:r w:rsidR="00741EA5" w:rsidRPr="00D116A1">
        <w:rPr>
          <w:b/>
          <w:i/>
          <w:sz w:val="26"/>
          <w:szCs w:val="26"/>
        </w:rPr>
        <w:t>.</w:t>
      </w:r>
    </w:p>
    <w:p w14:paraId="11802974" w14:textId="77777777" w:rsidR="00C11B30" w:rsidRPr="0073593E" w:rsidRDefault="00C11B30" w:rsidP="00C11B30">
      <w:pPr>
        <w:pStyle w:val="Heading1"/>
        <w:jc w:val="both"/>
        <w:rPr>
          <w:color w:val="5B9BD5" w:themeColor="accent1"/>
          <w:lang w:val="en-CA"/>
        </w:rPr>
      </w:pPr>
      <w:r w:rsidRPr="0073593E">
        <w:rPr>
          <w:color w:val="5B9BD5" w:themeColor="accent1"/>
          <w:lang w:val="en-CA"/>
        </w:rPr>
        <w:t>Service Standards</w:t>
      </w:r>
    </w:p>
    <w:p w14:paraId="7CC30CAC" w14:textId="45953207" w:rsidR="00C11B30" w:rsidRDefault="00C11B30" w:rsidP="00C11B30">
      <w:pPr>
        <w:rPr>
          <w:rFonts w:cs="Times New Roman"/>
        </w:rPr>
      </w:pPr>
      <w:r w:rsidRPr="004E3753">
        <w:t>A service standard</w:t>
      </w:r>
      <w:r>
        <w:t xml:space="preserve"> is a </w:t>
      </w:r>
      <w:r>
        <w:rPr>
          <w:rFonts w:cs="Times New Roman"/>
          <w:lang w:val="en"/>
        </w:rPr>
        <w:t>measurable level of performance that</w:t>
      </w:r>
      <w:r w:rsidRPr="004E3753">
        <w:t xml:space="preserve"> </w:t>
      </w:r>
      <w:r>
        <w:t xml:space="preserve">tells </w:t>
      </w:r>
      <w:r>
        <w:rPr>
          <w:rFonts w:cs="Times New Roman"/>
          <w:lang w:val="en"/>
        </w:rPr>
        <w:t>service recipients</w:t>
      </w:r>
      <w:r w:rsidRPr="004E3753">
        <w:rPr>
          <w:rFonts w:cs="Times New Roman"/>
          <w:lang w:val="en"/>
        </w:rPr>
        <w:t xml:space="preserve"> what to expect </w:t>
      </w:r>
      <w:r w:rsidRPr="004E3753">
        <w:rPr>
          <w:rFonts w:cs="Times New Roman"/>
        </w:rPr>
        <w:t xml:space="preserve">in terms of </w:t>
      </w:r>
      <w:r w:rsidR="00691191">
        <w:rPr>
          <w:rFonts w:cs="Times New Roman"/>
        </w:rPr>
        <w:t xml:space="preserve">the </w:t>
      </w:r>
      <w:r w:rsidRPr="004E3753">
        <w:rPr>
          <w:rFonts w:cs="Times New Roman"/>
        </w:rPr>
        <w:t>speed of service delivery</w:t>
      </w:r>
      <w:r>
        <w:rPr>
          <w:rFonts w:cs="Times New Roman"/>
        </w:rPr>
        <w:t xml:space="preserve"> </w:t>
      </w:r>
      <w:r w:rsidRPr="00D11513">
        <w:rPr>
          <w:rFonts w:cs="Times New Roman"/>
        </w:rPr>
        <w:t>under normal circumstances</w:t>
      </w:r>
      <w:r w:rsidRPr="004E3753">
        <w:rPr>
          <w:rFonts w:cs="Times New Roman"/>
        </w:rPr>
        <w:t>.</w:t>
      </w:r>
      <w:r>
        <w:rPr>
          <w:rFonts w:cs="Times New Roman"/>
        </w:rPr>
        <w:t xml:space="preserve">  </w:t>
      </w:r>
      <w:r>
        <w:t>Currently</w:t>
      </w:r>
      <w:r w:rsidRPr="004E3753">
        <w:t>,</w:t>
      </w:r>
      <w:r>
        <w:t xml:space="preserve"> since it is a new program,</w:t>
      </w:r>
      <w:r w:rsidRPr="004E3753">
        <w:t xml:space="preserve"> TC </w:t>
      </w:r>
      <w:r>
        <w:t>does</w:t>
      </w:r>
      <w:r w:rsidRPr="004E3753">
        <w:t xml:space="preserve"> not </w:t>
      </w:r>
      <w:r>
        <w:t>have a service standard</w:t>
      </w:r>
      <w:r w:rsidRPr="004E3753">
        <w:t xml:space="preserve"> in place for the </w:t>
      </w:r>
      <w:r w:rsidRPr="004E3753">
        <w:rPr>
          <w:rFonts w:cstheme="minorHAnsi"/>
          <w:i/>
        </w:rPr>
        <w:t>TDG Means of Containment Facilities Registration Program</w:t>
      </w:r>
      <w:r w:rsidRPr="004E3753">
        <w:t xml:space="preserve">.  </w:t>
      </w:r>
    </w:p>
    <w:p w14:paraId="61CA11E7" w14:textId="23A5CC91" w:rsidR="00C11B30" w:rsidRPr="00AA062A" w:rsidRDefault="00C11B30" w:rsidP="00C11B30">
      <w:pPr>
        <w:rPr>
          <w:lang w:val="en-CA"/>
        </w:rPr>
      </w:pPr>
      <w:r>
        <w:t>The new</w:t>
      </w:r>
      <w:r w:rsidRPr="009E2088">
        <w:t xml:space="preserve"> </w:t>
      </w:r>
      <w:r w:rsidRPr="009E2088">
        <w:rPr>
          <w:i/>
        </w:rPr>
        <w:t xml:space="preserve">Service Fees Act </w:t>
      </w:r>
      <w:r w:rsidRPr="008F7EE1">
        <w:t>(SFA)</w:t>
      </w:r>
      <w:r>
        <w:t>,</w:t>
      </w:r>
      <w:r>
        <w:rPr>
          <w:i/>
        </w:rPr>
        <w:t xml:space="preserve"> </w:t>
      </w:r>
      <w:r>
        <w:t xml:space="preserve">which came into effect in 2017, includes an </w:t>
      </w:r>
      <w:r w:rsidRPr="009E2088">
        <w:t xml:space="preserve">obligation </w:t>
      </w:r>
      <w:r w:rsidR="00691191">
        <w:t>for</w:t>
      </w:r>
      <w:r>
        <w:t xml:space="preserve"> every government fee </w:t>
      </w:r>
      <w:r w:rsidR="00691191">
        <w:t xml:space="preserve">to </w:t>
      </w:r>
      <w:r>
        <w:t>have an associated service standard</w:t>
      </w:r>
      <w:r w:rsidRPr="009E2088">
        <w:t xml:space="preserve">. </w:t>
      </w:r>
      <w:r>
        <w:t xml:space="preserve"> </w:t>
      </w:r>
      <w:r w:rsidRPr="00AA062A">
        <w:t xml:space="preserve">Departments are expected to report </w:t>
      </w:r>
      <w:r w:rsidR="00691191">
        <w:t xml:space="preserve">annually </w:t>
      </w:r>
      <w:r w:rsidRPr="00AA062A">
        <w:t>on service standards (e.g., success rat</w:t>
      </w:r>
      <w:r>
        <w:t>e in meeting a service standard</w:t>
      </w:r>
      <w:r w:rsidRPr="00AA062A">
        <w:t>).</w:t>
      </w:r>
      <w:r>
        <w:t xml:space="preserve"> Departments will be held accountable if service standards are not met</w:t>
      </w:r>
      <w:r w:rsidR="00691191">
        <w:t>,</w:t>
      </w:r>
      <w:r>
        <w:t xml:space="preserve"> and a portion of the fee paid may be remitted in that event. </w:t>
      </w:r>
    </w:p>
    <w:p w14:paraId="201DA8A8" w14:textId="77777777" w:rsidR="00C11B30" w:rsidRDefault="00C11B30" w:rsidP="00C11B30">
      <w:r>
        <w:t xml:space="preserve">As part of our commitment to improve service delivery and performance, TC plans to establish a service standard for each fee introduced for the </w:t>
      </w:r>
      <w:r w:rsidRPr="004E3753">
        <w:rPr>
          <w:rFonts w:cstheme="minorHAnsi"/>
          <w:i/>
        </w:rPr>
        <w:t>TDG Means of Containment Facilities Registration Program</w:t>
      </w:r>
      <w:r>
        <w:t xml:space="preserve">.   </w:t>
      </w:r>
    </w:p>
    <w:p w14:paraId="0CC9A583" w14:textId="3FEA423C" w:rsidR="00C11B30" w:rsidRPr="00AA062A" w:rsidRDefault="00C11B30" w:rsidP="00C11B30">
      <w:pPr>
        <w:rPr>
          <w:rFonts w:eastAsia="Times New Roman"/>
        </w:rPr>
      </w:pPr>
      <w:r w:rsidRPr="00906CEB">
        <w:rPr>
          <w:rFonts w:eastAsia="Times New Roman"/>
        </w:rPr>
        <w:lastRenderedPageBreak/>
        <w:t>TC is considering</w:t>
      </w:r>
      <w:r>
        <w:rPr>
          <w:rFonts w:eastAsia="Times New Roman"/>
        </w:rPr>
        <w:t xml:space="preserve"> adopting</w:t>
      </w:r>
      <w:r w:rsidRPr="00906CEB">
        <w:rPr>
          <w:rFonts w:eastAsia="Times New Roman"/>
        </w:rPr>
        <w:t xml:space="preserve"> </w:t>
      </w:r>
      <w:r>
        <w:rPr>
          <w:rFonts w:eastAsia="Times New Roman"/>
        </w:rPr>
        <w:t>one of the two service standard options described in Table 1 that address the timeliness of responding to clients.</w:t>
      </w:r>
    </w:p>
    <w:tbl>
      <w:tblPr>
        <w:tblW w:w="9356" w:type="dxa"/>
        <w:tblInd w:w="-10" w:type="dxa"/>
        <w:tblCellMar>
          <w:left w:w="0" w:type="dxa"/>
          <w:right w:w="0" w:type="dxa"/>
        </w:tblCellMar>
        <w:tblLook w:val="0420" w:firstRow="1" w:lastRow="0" w:firstColumn="0" w:lastColumn="0" w:noHBand="0" w:noVBand="1"/>
      </w:tblPr>
      <w:tblGrid>
        <w:gridCol w:w="1170"/>
        <w:gridCol w:w="8186"/>
      </w:tblGrid>
      <w:tr w:rsidR="00C11B30" w:rsidRPr="00874252" w14:paraId="47BD9E45" w14:textId="77777777" w:rsidTr="00F24BB7">
        <w:trPr>
          <w:trHeight w:val="394"/>
        </w:trPr>
        <w:tc>
          <w:tcPr>
            <w:tcW w:w="9356"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EDF4DEF" w14:textId="2AA5AE32" w:rsidR="00C11B30" w:rsidRPr="003D3403" w:rsidRDefault="00691191" w:rsidP="00F24BB7">
            <w:pPr>
              <w:rPr>
                <w:sz w:val="18"/>
                <w:szCs w:val="16"/>
              </w:rPr>
            </w:pPr>
            <w:r>
              <w:rPr>
                <w:b/>
                <w:bCs/>
                <w:sz w:val="18"/>
                <w:szCs w:val="16"/>
              </w:rPr>
              <w:t>Description of Service Standard</w:t>
            </w:r>
          </w:p>
        </w:tc>
      </w:tr>
      <w:tr w:rsidR="002F44EE" w:rsidRPr="00874252" w14:paraId="5C03BFEB" w14:textId="77777777" w:rsidTr="00D116A1">
        <w:trPr>
          <w:trHeight w:val="623"/>
        </w:trPr>
        <w:tc>
          <w:tcPr>
            <w:tcW w:w="1170" w:type="dxa"/>
            <w:tcBorders>
              <w:top w:val="single" w:sz="24" w:space="0" w:color="FFFFFF"/>
              <w:left w:val="single" w:sz="8" w:space="0" w:color="FFFFFF"/>
              <w:bottom w:val="single" w:sz="8" w:space="0" w:color="FFFFFF"/>
              <w:right w:val="single" w:sz="8" w:space="0" w:color="FFFFFF"/>
            </w:tcBorders>
            <w:shd w:val="clear" w:color="auto" w:fill="D0DEEF"/>
            <w:tcMar>
              <w:top w:w="72" w:type="dxa"/>
              <w:left w:w="144" w:type="dxa"/>
              <w:bottom w:w="72" w:type="dxa"/>
              <w:right w:w="144" w:type="dxa"/>
            </w:tcMar>
            <w:hideMark/>
          </w:tcPr>
          <w:p w14:paraId="0F3D08F4" w14:textId="758A2011" w:rsidR="002F44EE" w:rsidRDefault="002F44EE" w:rsidP="00D116A1">
            <w:pPr>
              <w:spacing w:after="0" w:line="240" w:lineRule="auto"/>
              <w:rPr>
                <w:sz w:val="18"/>
                <w:szCs w:val="16"/>
              </w:rPr>
            </w:pPr>
            <w:r>
              <w:rPr>
                <w:sz w:val="18"/>
                <w:szCs w:val="16"/>
              </w:rPr>
              <w:t xml:space="preserve">Option 1      </w:t>
            </w:r>
          </w:p>
        </w:tc>
        <w:tc>
          <w:tcPr>
            <w:tcW w:w="8186" w:type="dxa"/>
            <w:tcBorders>
              <w:top w:val="single" w:sz="24" w:space="0" w:color="FFFFFF"/>
              <w:left w:val="single" w:sz="8" w:space="0" w:color="FFFFFF"/>
              <w:bottom w:val="single" w:sz="8" w:space="0" w:color="FFFFFF"/>
              <w:right w:val="single" w:sz="8" w:space="0" w:color="FFFFFF"/>
            </w:tcBorders>
            <w:shd w:val="clear" w:color="auto" w:fill="D0DEEF"/>
          </w:tcPr>
          <w:p w14:paraId="5465AF52" w14:textId="36AB0420" w:rsidR="002F44EE" w:rsidRPr="00A55531" w:rsidRDefault="002F44EE" w:rsidP="0060326E">
            <w:pPr>
              <w:spacing w:after="0" w:line="240" w:lineRule="auto"/>
              <w:rPr>
                <w:sz w:val="18"/>
                <w:szCs w:val="16"/>
              </w:rPr>
            </w:pPr>
            <w:r w:rsidRPr="00A55531">
              <w:rPr>
                <w:sz w:val="18"/>
                <w:szCs w:val="16"/>
              </w:rPr>
              <w:t xml:space="preserve">Within 15 business days of </w:t>
            </w:r>
            <w:r w:rsidR="0060326E">
              <w:rPr>
                <w:sz w:val="18"/>
                <w:szCs w:val="16"/>
              </w:rPr>
              <w:t>TC</w:t>
            </w:r>
            <w:r w:rsidRPr="00A55531">
              <w:rPr>
                <w:sz w:val="18"/>
                <w:szCs w:val="16"/>
              </w:rPr>
              <w:t xml:space="preserve"> receiving an application, the TDG </w:t>
            </w:r>
            <w:r>
              <w:rPr>
                <w:sz w:val="18"/>
                <w:szCs w:val="16"/>
              </w:rPr>
              <w:t xml:space="preserve">Directorate will assign a responsible member of </w:t>
            </w:r>
            <w:r w:rsidRPr="00A55531">
              <w:rPr>
                <w:sz w:val="18"/>
                <w:szCs w:val="16"/>
              </w:rPr>
              <w:t>Engineering Services to review the application.</w:t>
            </w:r>
          </w:p>
        </w:tc>
      </w:tr>
      <w:tr w:rsidR="002F44EE" w:rsidRPr="00874252" w14:paraId="7CD8DBAE" w14:textId="77777777" w:rsidTr="002F44EE">
        <w:trPr>
          <w:trHeight w:val="623"/>
        </w:trPr>
        <w:tc>
          <w:tcPr>
            <w:tcW w:w="1170" w:type="dxa"/>
            <w:tcBorders>
              <w:top w:val="single" w:sz="24" w:space="0" w:color="FFFFFF"/>
              <w:left w:val="single" w:sz="8" w:space="0" w:color="FFFFFF"/>
              <w:bottom w:val="single" w:sz="8" w:space="0" w:color="FFFFFF"/>
              <w:right w:val="single" w:sz="8" w:space="0" w:color="FFFFFF"/>
            </w:tcBorders>
            <w:shd w:val="clear" w:color="auto" w:fill="D0DEEF"/>
            <w:tcMar>
              <w:top w:w="72" w:type="dxa"/>
              <w:left w:w="144" w:type="dxa"/>
              <w:bottom w:w="72" w:type="dxa"/>
              <w:right w:w="144" w:type="dxa"/>
            </w:tcMar>
          </w:tcPr>
          <w:p w14:paraId="16FD1A3C" w14:textId="267098F9" w:rsidR="002F44EE" w:rsidRDefault="002F44EE" w:rsidP="002F44EE">
            <w:pPr>
              <w:spacing w:after="0" w:line="240" w:lineRule="auto"/>
              <w:rPr>
                <w:sz w:val="18"/>
                <w:szCs w:val="16"/>
              </w:rPr>
            </w:pPr>
            <w:r>
              <w:rPr>
                <w:sz w:val="18"/>
                <w:szCs w:val="16"/>
              </w:rPr>
              <w:t>Option 2</w:t>
            </w:r>
          </w:p>
        </w:tc>
        <w:tc>
          <w:tcPr>
            <w:tcW w:w="8186" w:type="dxa"/>
            <w:tcBorders>
              <w:top w:val="single" w:sz="24" w:space="0" w:color="FFFFFF"/>
              <w:left w:val="single" w:sz="8" w:space="0" w:color="FFFFFF"/>
              <w:bottom w:val="single" w:sz="8" w:space="0" w:color="FFFFFF"/>
              <w:right w:val="single" w:sz="8" w:space="0" w:color="FFFFFF"/>
            </w:tcBorders>
            <w:shd w:val="clear" w:color="auto" w:fill="D0DEEF"/>
          </w:tcPr>
          <w:p w14:paraId="06E43BDA" w14:textId="15F5DB26" w:rsidR="002F44EE" w:rsidDel="002F44EE" w:rsidRDefault="002F44EE" w:rsidP="0060326E">
            <w:pPr>
              <w:spacing w:after="0" w:line="240" w:lineRule="auto"/>
              <w:rPr>
                <w:sz w:val="18"/>
                <w:szCs w:val="16"/>
              </w:rPr>
            </w:pPr>
            <w:r w:rsidRPr="00A55531">
              <w:rPr>
                <w:sz w:val="18"/>
                <w:szCs w:val="16"/>
              </w:rPr>
              <w:t xml:space="preserve">Within 90 business days of </w:t>
            </w:r>
            <w:r w:rsidR="0060326E">
              <w:rPr>
                <w:sz w:val="18"/>
                <w:szCs w:val="16"/>
              </w:rPr>
              <w:t>TC</w:t>
            </w:r>
            <w:r w:rsidRPr="00A55531">
              <w:rPr>
                <w:sz w:val="18"/>
                <w:szCs w:val="16"/>
              </w:rPr>
              <w:t xml:space="preserve"> receiving an application, a mem</w:t>
            </w:r>
            <w:r>
              <w:rPr>
                <w:sz w:val="18"/>
                <w:szCs w:val="16"/>
              </w:rPr>
              <w:t xml:space="preserve">ber of TDG Engineering Services </w:t>
            </w:r>
            <w:r w:rsidRPr="00A55531">
              <w:rPr>
                <w:sz w:val="18"/>
                <w:szCs w:val="16"/>
              </w:rPr>
              <w:t xml:space="preserve">will review the application and inform the applicant </w:t>
            </w:r>
            <w:r>
              <w:rPr>
                <w:sz w:val="18"/>
                <w:szCs w:val="16"/>
              </w:rPr>
              <w:t>whether</w:t>
            </w:r>
            <w:r w:rsidRPr="00A55531">
              <w:rPr>
                <w:sz w:val="18"/>
                <w:szCs w:val="16"/>
              </w:rPr>
              <w:t xml:space="preserve"> more information is required OR</w:t>
            </w:r>
            <w:r>
              <w:rPr>
                <w:sz w:val="18"/>
                <w:szCs w:val="16"/>
              </w:rPr>
              <w:t xml:space="preserve"> inform the applicant</w:t>
            </w:r>
            <w:r w:rsidRPr="00A55531">
              <w:rPr>
                <w:sz w:val="18"/>
                <w:szCs w:val="16"/>
              </w:rPr>
              <w:t xml:space="preserve"> that TC has all</w:t>
            </w:r>
            <w:r>
              <w:rPr>
                <w:sz w:val="18"/>
                <w:szCs w:val="16"/>
              </w:rPr>
              <w:t xml:space="preserve"> the </w:t>
            </w:r>
            <w:r w:rsidRPr="00A55531">
              <w:rPr>
                <w:sz w:val="18"/>
                <w:szCs w:val="16"/>
              </w:rPr>
              <w:t xml:space="preserve">information necessary to issue a </w:t>
            </w:r>
            <w:r>
              <w:rPr>
                <w:sz w:val="18"/>
                <w:szCs w:val="16"/>
              </w:rPr>
              <w:t>Certificate of R</w:t>
            </w:r>
            <w:r w:rsidRPr="00A55531">
              <w:rPr>
                <w:sz w:val="18"/>
                <w:szCs w:val="16"/>
              </w:rPr>
              <w:t>egistration.</w:t>
            </w:r>
          </w:p>
        </w:tc>
      </w:tr>
    </w:tbl>
    <w:p w14:paraId="7844C11E" w14:textId="7FF0473F" w:rsidR="00C11B30" w:rsidRDefault="00A54DA0" w:rsidP="00C11B30">
      <w:pPr>
        <w:rPr>
          <w:b/>
          <w:sz w:val="20"/>
          <w:szCs w:val="20"/>
        </w:rPr>
      </w:pPr>
      <w:r>
        <w:rPr>
          <w:b/>
          <w:sz w:val="20"/>
          <w:szCs w:val="20"/>
        </w:rPr>
        <w:t>Table 3: Potential Service Standards</w:t>
      </w:r>
    </w:p>
    <w:p w14:paraId="62303D81" w14:textId="77777777" w:rsidR="00691191" w:rsidRDefault="00691191" w:rsidP="00D116A1">
      <w:pPr>
        <w:spacing w:after="0" w:line="240" w:lineRule="auto"/>
        <w:rPr>
          <w:b/>
          <w:sz w:val="26"/>
          <w:szCs w:val="26"/>
        </w:rPr>
      </w:pPr>
    </w:p>
    <w:p w14:paraId="3FBAAABB" w14:textId="77777777" w:rsidR="00691191" w:rsidRPr="00D116A1" w:rsidRDefault="00691191" w:rsidP="00D116A1">
      <w:pPr>
        <w:rPr>
          <w:b/>
          <w:sz w:val="26"/>
          <w:szCs w:val="26"/>
        </w:rPr>
      </w:pPr>
      <w:r w:rsidRPr="00D116A1">
        <w:rPr>
          <w:b/>
          <w:sz w:val="26"/>
          <w:szCs w:val="26"/>
        </w:rPr>
        <w:t>Let TC know:</w:t>
      </w:r>
    </w:p>
    <w:p w14:paraId="3870C69C" w14:textId="718DCCB6" w:rsidR="00C11B30" w:rsidRPr="00D116A1" w:rsidRDefault="00C11B30" w:rsidP="00C11B30">
      <w:pPr>
        <w:pStyle w:val="ListParagraph"/>
        <w:numPr>
          <w:ilvl w:val="0"/>
          <w:numId w:val="39"/>
        </w:numPr>
        <w:rPr>
          <w:i/>
          <w:sz w:val="26"/>
          <w:szCs w:val="26"/>
        </w:rPr>
      </w:pPr>
      <w:r w:rsidRPr="00D116A1">
        <w:rPr>
          <w:b/>
          <w:i/>
          <w:sz w:val="26"/>
          <w:szCs w:val="26"/>
        </w:rPr>
        <w:t>Which of the two</w:t>
      </w:r>
      <w:r w:rsidR="00691191">
        <w:rPr>
          <w:b/>
          <w:i/>
          <w:sz w:val="26"/>
          <w:szCs w:val="26"/>
        </w:rPr>
        <w:t xml:space="preserve"> described</w:t>
      </w:r>
      <w:r w:rsidRPr="00D116A1">
        <w:rPr>
          <w:b/>
          <w:i/>
          <w:sz w:val="26"/>
          <w:szCs w:val="26"/>
        </w:rPr>
        <w:t xml:space="preserve"> service standards is more meaningful to you? Why?</w:t>
      </w:r>
    </w:p>
    <w:p w14:paraId="4ECF4178" w14:textId="08DE3F50" w:rsidR="00E210A1" w:rsidRPr="00D116A1" w:rsidRDefault="00C11B30" w:rsidP="0043787F">
      <w:pPr>
        <w:pStyle w:val="ListParagraph"/>
        <w:numPr>
          <w:ilvl w:val="0"/>
          <w:numId w:val="39"/>
        </w:numPr>
        <w:rPr>
          <w:i/>
          <w:sz w:val="26"/>
          <w:szCs w:val="26"/>
        </w:rPr>
      </w:pPr>
      <w:r w:rsidRPr="00D116A1">
        <w:rPr>
          <w:b/>
          <w:i/>
          <w:sz w:val="26"/>
          <w:szCs w:val="26"/>
        </w:rPr>
        <w:t>Can you suggest an alternative service standard that would be meaningful to you? Please explain.</w:t>
      </w:r>
      <w:r w:rsidR="00E210A1" w:rsidRPr="00D116A1">
        <w:rPr>
          <w:b/>
          <w:sz w:val="26"/>
          <w:szCs w:val="26"/>
        </w:rPr>
        <w:t xml:space="preserve"> </w:t>
      </w:r>
    </w:p>
    <w:p w14:paraId="457C6D7F" w14:textId="77777777" w:rsidR="006D79E0" w:rsidRPr="00EB7B76" w:rsidRDefault="006D79E0" w:rsidP="006D79E0">
      <w:pPr>
        <w:pStyle w:val="ListParagraph"/>
        <w:rPr>
          <w:b/>
          <w:sz w:val="24"/>
          <w:szCs w:val="24"/>
        </w:rPr>
      </w:pPr>
    </w:p>
    <w:p w14:paraId="5181805F" w14:textId="77777777" w:rsidR="000875F9" w:rsidRDefault="000875F9" w:rsidP="00E14E17">
      <w:pPr>
        <w:rPr>
          <w:b/>
          <w:sz w:val="24"/>
          <w:szCs w:val="24"/>
        </w:rPr>
      </w:pPr>
    </w:p>
    <w:p w14:paraId="7E359508" w14:textId="77777777" w:rsidR="00D116A1" w:rsidRDefault="00D116A1" w:rsidP="00E14E17">
      <w:pPr>
        <w:rPr>
          <w:b/>
          <w:sz w:val="24"/>
          <w:szCs w:val="24"/>
        </w:rPr>
      </w:pPr>
    </w:p>
    <w:p w14:paraId="51E28BF0" w14:textId="77777777" w:rsidR="009E13FF" w:rsidRDefault="009E13FF" w:rsidP="00E14E17">
      <w:pPr>
        <w:rPr>
          <w:b/>
          <w:sz w:val="24"/>
          <w:szCs w:val="24"/>
        </w:rPr>
      </w:pPr>
    </w:p>
    <w:p w14:paraId="7D89F47A" w14:textId="77777777" w:rsidR="009E13FF" w:rsidRDefault="009E13FF" w:rsidP="00E14E17">
      <w:pPr>
        <w:rPr>
          <w:b/>
          <w:sz w:val="24"/>
          <w:szCs w:val="24"/>
        </w:rPr>
      </w:pPr>
    </w:p>
    <w:p w14:paraId="3074DDB0" w14:textId="77777777" w:rsidR="009E13FF" w:rsidRDefault="009E13FF" w:rsidP="00E14E17">
      <w:pPr>
        <w:rPr>
          <w:b/>
          <w:sz w:val="24"/>
          <w:szCs w:val="24"/>
        </w:rPr>
      </w:pPr>
    </w:p>
    <w:p w14:paraId="7F49293B" w14:textId="77777777" w:rsidR="009E13FF" w:rsidRDefault="009E13FF" w:rsidP="00E14E17">
      <w:pPr>
        <w:rPr>
          <w:b/>
          <w:sz w:val="24"/>
          <w:szCs w:val="24"/>
        </w:rPr>
      </w:pPr>
    </w:p>
    <w:p w14:paraId="34BFADF3" w14:textId="77777777" w:rsidR="009E13FF" w:rsidRDefault="009E13FF" w:rsidP="00E14E17">
      <w:pPr>
        <w:rPr>
          <w:b/>
          <w:sz w:val="24"/>
          <w:szCs w:val="24"/>
        </w:rPr>
      </w:pPr>
    </w:p>
    <w:p w14:paraId="3881244F" w14:textId="77777777" w:rsidR="009E13FF" w:rsidRDefault="009E13FF" w:rsidP="00E14E17">
      <w:pPr>
        <w:rPr>
          <w:b/>
          <w:sz w:val="24"/>
          <w:szCs w:val="24"/>
        </w:rPr>
      </w:pPr>
    </w:p>
    <w:p w14:paraId="4D5ACD28" w14:textId="77777777" w:rsidR="009E13FF" w:rsidRDefault="009E13FF" w:rsidP="00E14E17">
      <w:pPr>
        <w:rPr>
          <w:b/>
          <w:sz w:val="24"/>
          <w:szCs w:val="24"/>
        </w:rPr>
      </w:pPr>
    </w:p>
    <w:p w14:paraId="2F7D44EF" w14:textId="4E7A3BF5" w:rsidR="009E13FF" w:rsidRDefault="00D116A1" w:rsidP="009E13FF">
      <w:pPr>
        <w:jc w:val="center"/>
        <w:rPr>
          <w:b/>
          <w:sz w:val="24"/>
          <w:szCs w:val="24"/>
        </w:rPr>
      </w:pPr>
      <w:r w:rsidRPr="009E13FF">
        <w:rPr>
          <w:b/>
          <w:sz w:val="24"/>
          <w:szCs w:val="24"/>
        </w:rPr>
        <w:t xml:space="preserve">Your input is essential to the success of this initiative and will help </w:t>
      </w:r>
      <w:r w:rsidR="007745AA">
        <w:rPr>
          <w:b/>
          <w:sz w:val="24"/>
          <w:szCs w:val="24"/>
        </w:rPr>
        <w:t xml:space="preserve">TC take the </w:t>
      </w:r>
      <w:r w:rsidRPr="009E13FF">
        <w:rPr>
          <w:b/>
          <w:sz w:val="24"/>
          <w:szCs w:val="24"/>
        </w:rPr>
        <w:t xml:space="preserve">next steps.  </w:t>
      </w:r>
    </w:p>
    <w:p w14:paraId="5547588B" w14:textId="73CA50A6" w:rsidR="00D116A1" w:rsidRPr="009E13FF" w:rsidRDefault="00D116A1" w:rsidP="009E13FF">
      <w:pPr>
        <w:jc w:val="center"/>
        <w:rPr>
          <w:b/>
          <w:sz w:val="24"/>
          <w:szCs w:val="24"/>
        </w:rPr>
      </w:pPr>
      <w:r w:rsidRPr="009E13FF">
        <w:rPr>
          <w:b/>
          <w:sz w:val="24"/>
          <w:szCs w:val="24"/>
        </w:rPr>
        <w:t xml:space="preserve">Please send your comments to </w:t>
      </w:r>
      <w:hyperlink r:id="rId9" w:history="1">
        <w:r w:rsidRPr="009E13FF">
          <w:rPr>
            <w:rStyle w:val="Hyperlink"/>
            <w:b/>
            <w:sz w:val="24"/>
            <w:szCs w:val="24"/>
          </w:rPr>
          <w:t>TC.TDGPolicyProposal-PropositionpolitiquesTMD.TC@tc.gc.ca</w:t>
        </w:r>
      </w:hyperlink>
      <w:r w:rsidRPr="009E13FF">
        <w:rPr>
          <w:b/>
          <w:sz w:val="24"/>
          <w:szCs w:val="24"/>
        </w:rPr>
        <w:t xml:space="preserve"> by November 7, 2018.</w:t>
      </w:r>
    </w:p>
    <w:p w14:paraId="28BB2760" w14:textId="77777777" w:rsidR="00837515" w:rsidRDefault="00837515">
      <w:pPr>
        <w:rPr>
          <w:b/>
          <w:sz w:val="24"/>
          <w:szCs w:val="24"/>
        </w:rPr>
      </w:pPr>
    </w:p>
    <w:p w14:paraId="606DEA93" w14:textId="77777777" w:rsidR="00171E1D" w:rsidRDefault="00171E1D">
      <w:pPr>
        <w:rPr>
          <w:b/>
          <w:sz w:val="24"/>
          <w:szCs w:val="24"/>
        </w:rPr>
      </w:pPr>
    </w:p>
    <w:p w14:paraId="2C1F73E5" w14:textId="77777777" w:rsidR="00171E1D" w:rsidRDefault="00171E1D" w:rsidP="00171E1D">
      <w:pPr>
        <w:jc w:val="center"/>
        <w:rPr>
          <w:b/>
          <w:sz w:val="24"/>
          <w:szCs w:val="24"/>
        </w:rPr>
      </w:pPr>
    </w:p>
    <w:p w14:paraId="4DADEBA9" w14:textId="77777777" w:rsidR="00171E1D" w:rsidRDefault="00171E1D" w:rsidP="00171E1D">
      <w:pPr>
        <w:jc w:val="center"/>
        <w:rPr>
          <w:b/>
          <w:sz w:val="24"/>
          <w:szCs w:val="24"/>
        </w:rPr>
      </w:pPr>
    </w:p>
    <w:p w14:paraId="24369993" w14:textId="77777777" w:rsidR="00171E1D" w:rsidRDefault="00171E1D" w:rsidP="00171E1D">
      <w:pPr>
        <w:jc w:val="center"/>
        <w:rPr>
          <w:b/>
          <w:sz w:val="24"/>
          <w:szCs w:val="24"/>
        </w:rPr>
      </w:pPr>
    </w:p>
    <w:p w14:paraId="5DAE5472" w14:textId="77777777" w:rsidR="00171E1D" w:rsidRDefault="00171E1D" w:rsidP="00171E1D">
      <w:pPr>
        <w:jc w:val="center"/>
        <w:rPr>
          <w:b/>
          <w:sz w:val="24"/>
          <w:szCs w:val="24"/>
        </w:rPr>
      </w:pPr>
    </w:p>
    <w:p w14:paraId="03EA9486" w14:textId="77777777" w:rsidR="00171E1D" w:rsidRDefault="00171E1D" w:rsidP="00171E1D">
      <w:pPr>
        <w:jc w:val="center"/>
        <w:rPr>
          <w:b/>
          <w:sz w:val="24"/>
          <w:szCs w:val="24"/>
        </w:rPr>
      </w:pPr>
    </w:p>
    <w:p w14:paraId="59509CDD" w14:textId="77777777" w:rsidR="00171E1D" w:rsidRDefault="00171E1D" w:rsidP="00171E1D">
      <w:pPr>
        <w:jc w:val="center"/>
        <w:rPr>
          <w:b/>
          <w:sz w:val="24"/>
          <w:szCs w:val="24"/>
        </w:rPr>
      </w:pPr>
    </w:p>
    <w:p w14:paraId="049EAF5E" w14:textId="77777777" w:rsidR="00171E1D" w:rsidRPr="00171E1D" w:rsidRDefault="00171E1D" w:rsidP="00171E1D">
      <w:pPr>
        <w:jc w:val="center"/>
        <w:rPr>
          <w:b/>
          <w:sz w:val="40"/>
          <w:szCs w:val="40"/>
        </w:rPr>
      </w:pPr>
    </w:p>
    <w:p w14:paraId="73CCF5AC" w14:textId="4D542863" w:rsidR="00171E1D" w:rsidRPr="00171E1D" w:rsidRDefault="00171E1D" w:rsidP="00171E1D">
      <w:pPr>
        <w:jc w:val="center"/>
        <w:rPr>
          <w:b/>
          <w:sz w:val="40"/>
          <w:szCs w:val="40"/>
        </w:rPr>
      </w:pPr>
      <w:r w:rsidRPr="00171E1D">
        <w:rPr>
          <w:b/>
          <w:sz w:val="40"/>
          <w:szCs w:val="40"/>
        </w:rPr>
        <w:t>ANNEX A – EXAMPLES OF SERVICES BY FEE CATEGORY</w:t>
      </w:r>
    </w:p>
    <w:tbl>
      <w:tblPr>
        <w:tblpPr w:leftFromText="180" w:rightFromText="180" w:vertAnchor="text" w:horzAnchor="page" w:tblpX="528" w:tblpY="-1439"/>
        <w:tblW w:w="11199" w:type="dxa"/>
        <w:tblLook w:val="04A0" w:firstRow="1" w:lastRow="0" w:firstColumn="1" w:lastColumn="0" w:noHBand="0" w:noVBand="1"/>
      </w:tblPr>
      <w:tblGrid>
        <w:gridCol w:w="1276"/>
        <w:gridCol w:w="1418"/>
        <w:gridCol w:w="2268"/>
        <w:gridCol w:w="483"/>
        <w:gridCol w:w="1785"/>
        <w:gridCol w:w="1701"/>
        <w:gridCol w:w="2268"/>
      </w:tblGrid>
      <w:tr w:rsidR="00171E1D" w:rsidRPr="00323511" w14:paraId="3D0B2DE0" w14:textId="77777777" w:rsidTr="0007039E">
        <w:trPr>
          <w:trHeight w:val="510"/>
        </w:trPr>
        <w:tc>
          <w:tcPr>
            <w:tcW w:w="11199" w:type="dxa"/>
            <w:gridSpan w:val="7"/>
            <w:tcBorders>
              <w:top w:val="single" w:sz="4" w:space="0" w:color="auto"/>
              <w:left w:val="single" w:sz="4" w:space="0" w:color="auto"/>
              <w:bottom w:val="single" w:sz="4" w:space="0" w:color="auto"/>
              <w:right w:val="single" w:sz="4" w:space="0" w:color="auto"/>
            </w:tcBorders>
            <w:shd w:val="clear" w:color="auto" w:fill="2E74B5"/>
          </w:tcPr>
          <w:p w14:paraId="4FC11338" w14:textId="77777777" w:rsidR="00171E1D" w:rsidRPr="00323511" w:rsidRDefault="00171E1D" w:rsidP="0007039E">
            <w:pPr>
              <w:spacing w:after="0" w:line="240" w:lineRule="auto"/>
              <w:rPr>
                <w:rFonts w:eastAsia="Times New Roman" w:cs="Calibri"/>
                <w:b/>
                <w:bCs/>
                <w:color w:val="FFFFFF"/>
                <w:sz w:val="24"/>
                <w:szCs w:val="24"/>
                <w:lang w:eastAsia="en-CA"/>
              </w:rPr>
            </w:pPr>
            <w:r w:rsidRPr="00323511">
              <w:rPr>
                <w:rFonts w:eastAsia="Times New Roman" w:cs="Calibri"/>
                <w:b/>
                <w:bCs/>
                <w:color w:val="FFFFFF"/>
                <w:sz w:val="24"/>
                <w:szCs w:val="24"/>
                <w:lang w:eastAsia="en-CA"/>
              </w:rPr>
              <w:lastRenderedPageBreak/>
              <w:t xml:space="preserve">CATEGORY 1 -  Low Complexity </w:t>
            </w:r>
          </w:p>
        </w:tc>
      </w:tr>
      <w:tr w:rsidR="00171E1D" w:rsidRPr="006362DA" w14:paraId="3B02B304" w14:textId="77777777" w:rsidTr="0007039E">
        <w:trPr>
          <w:trHeight w:val="510"/>
        </w:trPr>
        <w:tc>
          <w:tcPr>
            <w:tcW w:w="1276" w:type="dxa"/>
            <w:tcBorders>
              <w:top w:val="single" w:sz="4" w:space="0" w:color="auto"/>
              <w:left w:val="single" w:sz="4" w:space="0" w:color="auto"/>
              <w:bottom w:val="single" w:sz="4" w:space="0" w:color="auto"/>
              <w:right w:val="single" w:sz="4" w:space="0" w:color="auto"/>
            </w:tcBorders>
            <w:shd w:val="clear" w:color="5B9BD5" w:fill="5B9BD5"/>
          </w:tcPr>
          <w:p w14:paraId="70EBBEBE" w14:textId="77777777" w:rsidR="00171E1D" w:rsidRDefault="00171E1D" w:rsidP="0007039E">
            <w:pPr>
              <w:spacing w:after="0" w:line="240" w:lineRule="auto"/>
              <w:jc w:val="center"/>
              <w:rPr>
                <w:rFonts w:eastAsia="Times New Roman" w:cs="Calibri"/>
                <w:b/>
                <w:bCs/>
                <w:color w:val="FFFFFF"/>
                <w:sz w:val="20"/>
                <w:szCs w:val="20"/>
                <w:lang w:eastAsia="en-CA"/>
              </w:rPr>
            </w:pPr>
          </w:p>
          <w:p w14:paraId="1F016D18"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Pr>
                <w:rFonts w:eastAsia="Times New Roman" w:cs="Calibri"/>
                <w:b/>
                <w:bCs/>
                <w:color w:val="FFFFFF"/>
                <w:sz w:val="20"/>
                <w:szCs w:val="20"/>
                <w:lang w:eastAsia="en-CA"/>
              </w:rPr>
              <w:t>CATEGORY</w:t>
            </w:r>
          </w:p>
        </w:tc>
        <w:tc>
          <w:tcPr>
            <w:tcW w:w="1418" w:type="dxa"/>
            <w:tcBorders>
              <w:top w:val="single" w:sz="4" w:space="0" w:color="auto"/>
              <w:left w:val="single" w:sz="4" w:space="0" w:color="auto"/>
              <w:bottom w:val="single" w:sz="4" w:space="0" w:color="auto"/>
              <w:right w:val="single" w:sz="4" w:space="0" w:color="auto"/>
            </w:tcBorders>
            <w:shd w:val="clear" w:color="5B9BD5" w:fill="5B9BD5"/>
            <w:hideMark/>
          </w:tcPr>
          <w:p w14:paraId="14C3051E" w14:textId="77777777" w:rsidR="00171E1D" w:rsidRDefault="00171E1D" w:rsidP="0007039E">
            <w:pPr>
              <w:spacing w:after="0" w:line="240" w:lineRule="auto"/>
              <w:jc w:val="center"/>
              <w:rPr>
                <w:rFonts w:eastAsia="Times New Roman" w:cs="Calibri"/>
                <w:b/>
                <w:bCs/>
                <w:color w:val="FFFFFF"/>
                <w:sz w:val="20"/>
                <w:szCs w:val="20"/>
                <w:lang w:eastAsia="en-CA"/>
              </w:rPr>
            </w:pPr>
          </w:p>
          <w:p w14:paraId="18A809BF"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sidRPr="006362DA">
              <w:rPr>
                <w:rFonts w:eastAsia="Times New Roman" w:cs="Calibri"/>
                <w:b/>
                <w:bCs/>
                <w:color w:val="FFFFFF"/>
                <w:sz w:val="20"/>
                <w:szCs w:val="20"/>
                <w:lang w:eastAsia="en-CA"/>
              </w:rPr>
              <w:t>STANDARD</w:t>
            </w:r>
          </w:p>
        </w:tc>
        <w:tc>
          <w:tcPr>
            <w:tcW w:w="2751" w:type="dxa"/>
            <w:gridSpan w:val="2"/>
            <w:tcBorders>
              <w:top w:val="single" w:sz="4" w:space="0" w:color="auto"/>
              <w:left w:val="nil"/>
              <w:bottom w:val="single" w:sz="4" w:space="0" w:color="auto"/>
              <w:right w:val="single" w:sz="4" w:space="0" w:color="auto"/>
            </w:tcBorders>
            <w:shd w:val="clear" w:color="5B9BD5" w:fill="5B9BD5"/>
            <w:hideMark/>
          </w:tcPr>
          <w:p w14:paraId="018AA08F" w14:textId="77777777" w:rsidR="00171E1D" w:rsidRDefault="00171E1D" w:rsidP="0007039E">
            <w:pPr>
              <w:spacing w:after="0" w:line="240" w:lineRule="auto"/>
              <w:jc w:val="center"/>
              <w:rPr>
                <w:rFonts w:eastAsia="Times New Roman" w:cs="Calibri"/>
                <w:b/>
                <w:bCs/>
                <w:color w:val="FFFFFF"/>
                <w:sz w:val="20"/>
                <w:szCs w:val="20"/>
                <w:lang w:eastAsia="en-CA"/>
              </w:rPr>
            </w:pPr>
          </w:p>
          <w:p w14:paraId="3E3E3BF5"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sidRPr="006362DA">
              <w:rPr>
                <w:rFonts w:eastAsia="Times New Roman" w:cs="Calibri"/>
                <w:b/>
                <w:bCs/>
                <w:color w:val="FFFFFF"/>
                <w:sz w:val="20"/>
                <w:szCs w:val="20"/>
                <w:lang w:eastAsia="en-CA"/>
              </w:rPr>
              <w:t>TYPE OF FACILITY/DESIGN</w:t>
            </w:r>
          </w:p>
        </w:tc>
        <w:tc>
          <w:tcPr>
            <w:tcW w:w="1785" w:type="dxa"/>
            <w:tcBorders>
              <w:top w:val="single" w:sz="4" w:space="0" w:color="auto"/>
              <w:left w:val="nil"/>
              <w:bottom w:val="single" w:sz="4" w:space="0" w:color="auto"/>
              <w:right w:val="single" w:sz="4" w:space="0" w:color="auto"/>
            </w:tcBorders>
            <w:shd w:val="clear" w:color="5B9BD5" w:fill="5B9BD5"/>
            <w:hideMark/>
          </w:tcPr>
          <w:p w14:paraId="748EEDB5" w14:textId="77777777" w:rsidR="00171E1D" w:rsidRDefault="00171E1D" w:rsidP="0007039E">
            <w:pPr>
              <w:spacing w:after="0" w:line="240" w:lineRule="auto"/>
              <w:jc w:val="center"/>
              <w:rPr>
                <w:rFonts w:eastAsia="Times New Roman" w:cs="Calibri"/>
                <w:b/>
                <w:bCs/>
                <w:color w:val="FFFFFF"/>
                <w:sz w:val="20"/>
                <w:szCs w:val="20"/>
                <w:lang w:eastAsia="en-CA"/>
              </w:rPr>
            </w:pPr>
          </w:p>
          <w:p w14:paraId="2A423DE7"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sidRPr="006362DA">
              <w:rPr>
                <w:rFonts w:eastAsia="Times New Roman" w:cs="Calibri"/>
                <w:b/>
                <w:bCs/>
                <w:color w:val="FFFFFF"/>
                <w:sz w:val="20"/>
                <w:szCs w:val="20"/>
                <w:lang w:eastAsia="en-CA"/>
              </w:rPr>
              <w:t>MOC</w:t>
            </w:r>
          </w:p>
        </w:tc>
        <w:tc>
          <w:tcPr>
            <w:tcW w:w="1701" w:type="dxa"/>
            <w:tcBorders>
              <w:top w:val="single" w:sz="4" w:space="0" w:color="auto"/>
              <w:left w:val="nil"/>
              <w:bottom w:val="single" w:sz="4" w:space="0" w:color="auto"/>
              <w:right w:val="single" w:sz="4" w:space="0" w:color="auto"/>
            </w:tcBorders>
            <w:shd w:val="clear" w:color="5B9BD5" w:fill="5B9BD5"/>
            <w:hideMark/>
          </w:tcPr>
          <w:p w14:paraId="4A4D9837" w14:textId="77777777" w:rsidR="00171E1D" w:rsidRDefault="00171E1D" w:rsidP="0007039E">
            <w:pPr>
              <w:spacing w:after="0" w:line="240" w:lineRule="auto"/>
              <w:jc w:val="center"/>
              <w:rPr>
                <w:rFonts w:eastAsia="Times New Roman" w:cs="Calibri"/>
                <w:b/>
                <w:bCs/>
                <w:color w:val="FFFFFF"/>
                <w:sz w:val="20"/>
                <w:szCs w:val="20"/>
                <w:lang w:eastAsia="en-CA"/>
              </w:rPr>
            </w:pPr>
          </w:p>
          <w:p w14:paraId="1DD552E5"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sidRPr="006362DA">
              <w:rPr>
                <w:rFonts w:eastAsia="Times New Roman" w:cs="Calibri"/>
                <w:b/>
                <w:bCs/>
                <w:color w:val="FFFFFF"/>
                <w:sz w:val="20"/>
                <w:szCs w:val="20"/>
                <w:lang w:eastAsia="en-CA"/>
              </w:rPr>
              <w:t>ACTIVITY TYPE</w:t>
            </w:r>
          </w:p>
        </w:tc>
        <w:tc>
          <w:tcPr>
            <w:tcW w:w="2268" w:type="dxa"/>
            <w:tcBorders>
              <w:top w:val="single" w:sz="4" w:space="0" w:color="auto"/>
              <w:left w:val="nil"/>
              <w:bottom w:val="single" w:sz="4" w:space="0" w:color="auto"/>
              <w:right w:val="single" w:sz="4" w:space="0" w:color="auto"/>
            </w:tcBorders>
            <w:shd w:val="clear" w:color="5B9BD5" w:fill="5B9BD5"/>
            <w:hideMark/>
          </w:tcPr>
          <w:p w14:paraId="1BD9D7A9" w14:textId="77777777" w:rsidR="00171E1D" w:rsidRDefault="00171E1D" w:rsidP="0007039E">
            <w:pPr>
              <w:spacing w:after="0" w:line="240" w:lineRule="auto"/>
              <w:jc w:val="center"/>
              <w:rPr>
                <w:rFonts w:eastAsia="Times New Roman" w:cs="Calibri"/>
                <w:b/>
                <w:bCs/>
                <w:color w:val="FFFFFF"/>
                <w:sz w:val="20"/>
                <w:szCs w:val="20"/>
                <w:lang w:eastAsia="en-CA"/>
              </w:rPr>
            </w:pPr>
          </w:p>
          <w:p w14:paraId="0F333847" w14:textId="77777777" w:rsidR="00171E1D" w:rsidRPr="006362DA" w:rsidRDefault="00171E1D" w:rsidP="0007039E">
            <w:pPr>
              <w:spacing w:after="0" w:line="240" w:lineRule="auto"/>
              <w:jc w:val="center"/>
              <w:rPr>
                <w:rFonts w:eastAsia="Times New Roman" w:cs="Calibri"/>
                <w:b/>
                <w:bCs/>
                <w:color w:val="FFFFFF"/>
                <w:sz w:val="20"/>
                <w:szCs w:val="20"/>
                <w:lang w:eastAsia="en-CA"/>
              </w:rPr>
            </w:pPr>
            <w:r w:rsidRPr="006362DA">
              <w:rPr>
                <w:rFonts w:eastAsia="Times New Roman" w:cs="Calibri"/>
                <w:b/>
                <w:bCs/>
                <w:color w:val="FFFFFF"/>
                <w:sz w:val="20"/>
                <w:szCs w:val="20"/>
                <w:lang w:eastAsia="en-CA"/>
              </w:rPr>
              <w:t>APPLICATION TYPE</w:t>
            </w:r>
          </w:p>
        </w:tc>
      </w:tr>
      <w:tr w:rsidR="00171E1D" w:rsidRPr="006362DA" w14:paraId="40FC4A5F" w14:textId="77777777" w:rsidTr="0007039E">
        <w:trPr>
          <w:trHeight w:val="255"/>
        </w:trPr>
        <w:tc>
          <w:tcPr>
            <w:tcW w:w="1276" w:type="dxa"/>
            <w:tcBorders>
              <w:top w:val="nil"/>
              <w:left w:val="single" w:sz="4" w:space="0" w:color="000000"/>
              <w:bottom w:val="nil"/>
              <w:right w:val="nil"/>
            </w:tcBorders>
            <w:shd w:val="clear" w:color="DDEBF7" w:fill="DDEBF7"/>
          </w:tcPr>
          <w:p w14:paraId="719A7545"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nil"/>
              <w:left w:val="single" w:sz="4" w:space="0" w:color="000000"/>
              <w:bottom w:val="nil"/>
              <w:right w:val="nil"/>
            </w:tcBorders>
            <w:shd w:val="clear" w:color="DDEBF7" w:fill="DDEBF7"/>
            <w:vAlign w:val="bottom"/>
            <w:hideMark/>
          </w:tcPr>
          <w:p w14:paraId="4D91C99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nil"/>
              <w:left w:val="single" w:sz="4" w:space="0" w:color="auto"/>
              <w:bottom w:val="nil"/>
              <w:right w:val="nil"/>
            </w:tcBorders>
            <w:shd w:val="clear" w:color="DDEBF7" w:fill="DDEBF7"/>
            <w:vAlign w:val="bottom"/>
            <w:hideMark/>
          </w:tcPr>
          <w:p w14:paraId="6CEF3A2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nil"/>
              <w:left w:val="single" w:sz="4" w:space="0" w:color="auto"/>
              <w:bottom w:val="nil"/>
              <w:right w:val="nil"/>
            </w:tcBorders>
            <w:shd w:val="clear" w:color="DDEBF7" w:fill="DDEBF7"/>
            <w:vAlign w:val="bottom"/>
            <w:hideMark/>
          </w:tcPr>
          <w:p w14:paraId="3097195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nil"/>
              <w:left w:val="single" w:sz="4" w:space="0" w:color="auto"/>
              <w:bottom w:val="nil"/>
              <w:right w:val="nil"/>
            </w:tcBorders>
            <w:shd w:val="clear" w:color="DDEBF7" w:fill="DDEBF7"/>
            <w:vAlign w:val="bottom"/>
            <w:hideMark/>
          </w:tcPr>
          <w:p w14:paraId="2FB45F3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5B6CDA7"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6D7CD102" w14:textId="77777777" w:rsidTr="0007039E">
        <w:trPr>
          <w:trHeight w:val="540"/>
        </w:trPr>
        <w:tc>
          <w:tcPr>
            <w:tcW w:w="1276" w:type="dxa"/>
            <w:tcBorders>
              <w:top w:val="single" w:sz="4" w:space="0" w:color="auto"/>
              <w:left w:val="single" w:sz="4" w:space="0" w:color="000000"/>
              <w:bottom w:val="nil"/>
              <w:right w:val="nil"/>
            </w:tcBorders>
          </w:tcPr>
          <w:p w14:paraId="29BDFC06"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787A4007"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04F7422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nil"/>
              <w:right w:val="nil"/>
            </w:tcBorders>
            <w:shd w:val="clear" w:color="auto" w:fill="auto"/>
            <w:vAlign w:val="bottom"/>
            <w:hideMark/>
          </w:tcPr>
          <w:p w14:paraId="1CB2BF7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10673F0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89A8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0B49B38D" w14:textId="77777777" w:rsidTr="0007039E">
        <w:trPr>
          <w:trHeight w:val="255"/>
        </w:trPr>
        <w:tc>
          <w:tcPr>
            <w:tcW w:w="1276" w:type="dxa"/>
            <w:tcBorders>
              <w:top w:val="single" w:sz="4" w:space="0" w:color="auto"/>
              <w:left w:val="single" w:sz="4" w:space="0" w:color="000000"/>
              <w:bottom w:val="nil"/>
              <w:right w:val="nil"/>
            </w:tcBorders>
          </w:tcPr>
          <w:p w14:paraId="686B1AC2"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FEE670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27F28C1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nil"/>
              <w:right w:val="nil"/>
            </w:tcBorders>
            <w:shd w:val="clear" w:color="auto" w:fill="auto"/>
            <w:vAlign w:val="bottom"/>
            <w:hideMark/>
          </w:tcPr>
          <w:p w14:paraId="1EF562F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46E1727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0506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6D48D228" w14:textId="77777777" w:rsidTr="0007039E">
        <w:trPr>
          <w:trHeight w:val="255"/>
        </w:trPr>
        <w:tc>
          <w:tcPr>
            <w:tcW w:w="1276" w:type="dxa"/>
            <w:tcBorders>
              <w:top w:val="single" w:sz="4" w:space="0" w:color="auto"/>
              <w:left w:val="single" w:sz="4" w:space="0" w:color="000000"/>
              <w:bottom w:val="nil"/>
              <w:right w:val="nil"/>
            </w:tcBorders>
          </w:tcPr>
          <w:p w14:paraId="2579CED0"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CFFC9F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0BF30E3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Independent Inspector</w:t>
            </w:r>
          </w:p>
        </w:tc>
        <w:tc>
          <w:tcPr>
            <w:tcW w:w="1785" w:type="dxa"/>
            <w:tcBorders>
              <w:top w:val="single" w:sz="4" w:space="0" w:color="auto"/>
              <w:left w:val="single" w:sz="4" w:space="0" w:color="auto"/>
              <w:bottom w:val="nil"/>
              <w:right w:val="nil"/>
            </w:tcBorders>
            <w:shd w:val="clear" w:color="auto" w:fill="auto"/>
            <w:vAlign w:val="bottom"/>
            <w:hideMark/>
          </w:tcPr>
          <w:p w14:paraId="06757B3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6404FD5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78D9D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262BBC75"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1DB34151"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00DD92C7"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4F54814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Independent Inspector</w:t>
            </w:r>
          </w:p>
        </w:tc>
        <w:tc>
          <w:tcPr>
            <w:tcW w:w="1785" w:type="dxa"/>
            <w:tcBorders>
              <w:top w:val="single" w:sz="4" w:space="0" w:color="auto"/>
              <w:left w:val="single" w:sz="4" w:space="0" w:color="auto"/>
              <w:bottom w:val="nil"/>
              <w:right w:val="nil"/>
            </w:tcBorders>
            <w:shd w:val="clear" w:color="DDEBF7" w:fill="DDEBF7"/>
            <w:vAlign w:val="bottom"/>
            <w:hideMark/>
          </w:tcPr>
          <w:p w14:paraId="77F1833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0743161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3B4479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7DA034CE" w14:textId="77777777" w:rsidTr="0007039E">
        <w:trPr>
          <w:trHeight w:val="255"/>
        </w:trPr>
        <w:tc>
          <w:tcPr>
            <w:tcW w:w="1276" w:type="dxa"/>
            <w:tcBorders>
              <w:top w:val="single" w:sz="4" w:space="0" w:color="auto"/>
              <w:left w:val="single" w:sz="4" w:space="0" w:color="000000"/>
              <w:bottom w:val="nil"/>
              <w:right w:val="nil"/>
            </w:tcBorders>
          </w:tcPr>
          <w:p w14:paraId="76E9A25A"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7C064C5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18AB399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Rebuilder</w:t>
            </w:r>
          </w:p>
        </w:tc>
        <w:tc>
          <w:tcPr>
            <w:tcW w:w="1785" w:type="dxa"/>
            <w:tcBorders>
              <w:top w:val="single" w:sz="4" w:space="0" w:color="auto"/>
              <w:left w:val="single" w:sz="4" w:space="0" w:color="auto"/>
              <w:bottom w:val="nil"/>
              <w:right w:val="nil"/>
            </w:tcBorders>
            <w:shd w:val="clear" w:color="auto" w:fill="auto"/>
            <w:vAlign w:val="bottom"/>
            <w:hideMark/>
          </w:tcPr>
          <w:p w14:paraId="7BCE02B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294A252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8035E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25B4F0A5"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0616BFE5"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31CC6DD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0A9D923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Rebuilder</w:t>
            </w:r>
          </w:p>
        </w:tc>
        <w:tc>
          <w:tcPr>
            <w:tcW w:w="1785" w:type="dxa"/>
            <w:tcBorders>
              <w:top w:val="single" w:sz="4" w:space="0" w:color="auto"/>
              <w:left w:val="single" w:sz="4" w:space="0" w:color="auto"/>
              <w:bottom w:val="nil"/>
              <w:right w:val="nil"/>
            </w:tcBorders>
            <w:shd w:val="clear" w:color="DDEBF7" w:fill="DDEBF7"/>
            <w:vAlign w:val="bottom"/>
            <w:hideMark/>
          </w:tcPr>
          <w:p w14:paraId="59FE1C2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048B8A9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84FBA8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6DA86685" w14:textId="77777777" w:rsidTr="0007039E">
        <w:trPr>
          <w:trHeight w:val="255"/>
        </w:trPr>
        <w:tc>
          <w:tcPr>
            <w:tcW w:w="1276" w:type="dxa"/>
            <w:tcBorders>
              <w:top w:val="single" w:sz="4" w:space="0" w:color="auto"/>
              <w:left w:val="single" w:sz="4" w:space="0" w:color="000000"/>
              <w:bottom w:val="nil"/>
              <w:right w:val="nil"/>
            </w:tcBorders>
          </w:tcPr>
          <w:p w14:paraId="2980A49D"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737D72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4444DA6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Reheat Treater</w:t>
            </w:r>
          </w:p>
        </w:tc>
        <w:tc>
          <w:tcPr>
            <w:tcW w:w="1785" w:type="dxa"/>
            <w:tcBorders>
              <w:top w:val="single" w:sz="4" w:space="0" w:color="auto"/>
              <w:left w:val="single" w:sz="4" w:space="0" w:color="auto"/>
              <w:bottom w:val="nil"/>
              <w:right w:val="nil"/>
            </w:tcBorders>
            <w:shd w:val="clear" w:color="auto" w:fill="auto"/>
            <w:vAlign w:val="bottom"/>
            <w:hideMark/>
          </w:tcPr>
          <w:p w14:paraId="207AFA2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28DBA37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B5C1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728148B1"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7071F4CC"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5EC9394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68A867A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Reheat Treater</w:t>
            </w:r>
          </w:p>
        </w:tc>
        <w:tc>
          <w:tcPr>
            <w:tcW w:w="1785" w:type="dxa"/>
            <w:tcBorders>
              <w:top w:val="single" w:sz="4" w:space="0" w:color="auto"/>
              <w:left w:val="single" w:sz="4" w:space="0" w:color="auto"/>
              <w:bottom w:val="nil"/>
              <w:right w:val="nil"/>
            </w:tcBorders>
            <w:shd w:val="clear" w:color="DDEBF7" w:fill="DDEBF7"/>
            <w:vAlign w:val="bottom"/>
            <w:hideMark/>
          </w:tcPr>
          <w:p w14:paraId="1F9CAD3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58ACBD2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5E1CCF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1AAD0651" w14:textId="77777777" w:rsidTr="0007039E">
        <w:trPr>
          <w:trHeight w:val="255"/>
        </w:trPr>
        <w:tc>
          <w:tcPr>
            <w:tcW w:w="1276" w:type="dxa"/>
            <w:tcBorders>
              <w:top w:val="single" w:sz="4" w:space="0" w:color="auto"/>
              <w:left w:val="single" w:sz="4" w:space="0" w:color="000000"/>
              <w:bottom w:val="nil"/>
              <w:right w:val="nil"/>
            </w:tcBorders>
          </w:tcPr>
          <w:p w14:paraId="64CE9F37"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5BEF6F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6A164B5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Repairer</w:t>
            </w:r>
          </w:p>
        </w:tc>
        <w:tc>
          <w:tcPr>
            <w:tcW w:w="1785" w:type="dxa"/>
            <w:tcBorders>
              <w:top w:val="single" w:sz="4" w:space="0" w:color="auto"/>
              <w:left w:val="single" w:sz="4" w:space="0" w:color="auto"/>
              <w:bottom w:val="nil"/>
              <w:right w:val="nil"/>
            </w:tcBorders>
            <w:shd w:val="clear" w:color="auto" w:fill="auto"/>
            <w:vAlign w:val="bottom"/>
            <w:hideMark/>
          </w:tcPr>
          <w:p w14:paraId="7454ECA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79075DF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BC4E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349D837A"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7AD820B2"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506B539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407366C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Repairer</w:t>
            </w:r>
          </w:p>
        </w:tc>
        <w:tc>
          <w:tcPr>
            <w:tcW w:w="1785" w:type="dxa"/>
            <w:tcBorders>
              <w:top w:val="single" w:sz="4" w:space="0" w:color="auto"/>
              <w:left w:val="single" w:sz="4" w:space="0" w:color="auto"/>
              <w:bottom w:val="nil"/>
              <w:right w:val="nil"/>
            </w:tcBorders>
            <w:shd w:val="clear" w:color="DDEBF7" w:fill="DDEBF7"/>
            <w:vAlign w:val="bottom"/>
            <w:hideMark/>
          </w:tcPr>
          <w:p w14:paraId="2639E73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1667C81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673695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16489D44" w14:textId="77777777" w:rsidTr="0007039E">
        <w:trPr>
          <w:trHeight w:val="765"/>
        </w:trPr>
        <w:tc>
          <w:tcPr>
            <w:tcW w:w="1276" w:type="dxa"/>
            <w:tcBorders>
              <w:top w:val="single" w:sz="4" w:space="0" w:color="auto"/>
              <w:left w:val="single" w:sz="4" w:space="0" w:color="000000"/>
              <w:bottom w:val="nil"/>
              <w:right w:val="nil"/>
            </w:tcBorders>
          </w:tcPr>
          <w:p w14:paraId="19C9BABC"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B0D88D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0147E2C6"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Requalifier</w:t>
            </w:r>
            <w:proofErr w:type="spellEnd"/>
            <w:r w:rsidRPr="006362DA">
              <w:rPr>
                <w:rFonts w:eastAsia="Times New Roman" w:cs="Calibri"/>
                <w:color w:val="000000"/>
                <w:sz w:val="20"/>
                <w:szCs w:val="20"/>
                <w:lang w:eastAsia="en-CA"/>
              </w:rPr>
              <w:t xml:space="preserve"> – Acetylene Cylinders / Periodic Inspection and Test Body</w:t>
            </w:r>
          </w:p>
        </w:tc>
        <w:tc>
          <w:tcPr>
            <w:tcW w:w="1785" w:type="dxa"/>
            <w:tcBorders>
              <w:top w:val="single" w:sz="4" w:space="0" w:color="auto"/>
              <w:left w:val="single" w:sz="4" w:space="0" w:color="auto"/>
              <w:bottom w:val="nil"/>
              <w:right w:val="nil"/>
            </w:tcBorders>
            <w:shd w:val="clear" w:color="auto" w:fill="auto"/>
            <w:vAlign w:val="bottom"/>
            <w:hideMark/>
          </w:tcPr>
          <w:p w14:paraId="3DD375C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745B62A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E4D83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36B83E01" w14:textId="77777777" w:rsidTr="0007039E">
        <w:trPr>
          <w:trHeight w:val="765"/>
        </w:trPr>
        <w:tc>
          <w:tcPr>
            <w:tcW w:w="1276" w:type="dxa"/>
            <w:tcBorders>
              <w:top w:val="single" w:sz="4" w:space="0" w:color="auto"/>
              <w:left w:val="single" w:sz="4" w:space="0" w:color="000000"/>
              <w:bottom w:val="nil"/>
              <w:right w:val="nil"/>
            </w:tcBorders>
            <w:shd w:val="clear" w:color="DDEBF7" w:fill="DDEBF7"/>
          </w:tcPr>
          <w:p w14:paraId="7AC5EBFA"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15FAD17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52421DE4"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Requalifier</w:t>
            </w:r>
            <w:proofErr w:type="spellEnd"/>
            <w:r w:rsidRPr="006362DA">
              <w:rPr>
                <w:rFonts w:eastAsia="Times New Roman" w:cs="Calibri"/>
                <w:color w:val="000000"/>
                <w:sz w:val="20"/>
                <w:szCs w:val="20"/>
                <w:lang w:eastAsia="en-CA"/>
              </w:rPr>
              <w:t xml:space="preserve"> – Acetylene Cylinders / Periodic Inspection and Test Body</w:t>
            </w:r>
          </w:p>
        </w:tc>
        <w:tc>
          <w:tcPr>
            <w:tcW w:w="1785" w:type="dxa"/>
            <w:tcBorders>
              <w:top w:val="single" w:sz="4" w:space="0" w:color="auto"/>
              <w:left w:val="single" w:sz="4" w:space="0" w:color="auto"/>
              <w:bottom w:val="nil"/>
              <w:right w:val="nil"/>
            </w:tcBorders>
            <w:shd w:val="clear" w:color="DDEBF7" w:fill="DDEBF7"/>
            <w:vAlign w:val="bottom"/>
            <w:hideMark/>
          </w:tcPr>
          <w:p w14:paraId="4D8189F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7D97D12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43EC27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79F3ADAB" w14:textId="77777777" w:rsidTr="0007039E">
        <w:trPr>
          <w:trHeight w:val="765"/>
        </w:trPr>
        <w:tc>
          <w:tcPr>
            <w:tcW w:w="1276" w:type="dxa"/>
            <w:tcBorders>
              <w:top w:val="single" w:sz="4" w:space="0" w:color="auto"/>
              <w:left w:val="single" w:sz="4" w:space="0" w:color="000000"/>
              <w:bottom w:val="nil"/>
              <w:right w:val="nil"/>
            </w:tcBorders>
          </w:tcPr>
          <w:p w14:paraId="552F8B39"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1BFCE1E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 / 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4F730660"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Requalifier</w:t>
            </w:r>
            <w:proofErr w:type="spellEnd"/>
            <w:r w:rsidRPr="006362DA">
              <w:rPr>
                <w:rFonts w:eastAsia="Times New Roman" w:cs="Calibri"/>
                <w:color w:val="000000"/>
                <w:sz w:val="20"/>
                <w:szCs w:val="20"/>
                <w:lang w:eastAsia="en-CA"/>
              </w:rPr>
              <w:t xml:space="preserve"> – Hydrostatic / Periodic Inspection and Test Body</w:t>
            </w:r>
          </w:p>
        </w:tc>
        <w:tc>
          <w:tcPr>
            <w:tcW w:w="1785" w:type="dxa"/>
            <w:tcBorders>
              <w:top w:val="single" w:sz="4" w:space="0" w:color="auto"/>
              <w:left w:val="single" w:sz="4" w:space="0" w:color="auto"/>
              <w:bottom w:val="nil"/>
              <w:right w:val="nil"/>
            </w:tcBorders>
            <w:shd w:val="clear" w:color="auto" w:fill="auto"/>
            <w:vAlign w:val="bottom"/>
            <w:hideMark/>
          </w:tcPr>
          <w:p w14:paraId="0AC8783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 / 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47B828E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04E5E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12E9FD0F" w14:textId="77777777" w:rsidTr="0007039E">
        <w:trPr>
          <w:trHeight w:val="765"/>
        </w:trPr>
        <w:tc>
          <w:tcPr>
            <w:tcW w:w="1276" w:type="dxa"/>
            <w:tcBorders>
              <w:top w:val="single" w:sz="4" w:space="0" w:color="auto"/>
              <w:left w:val="single" w:sz="4" w:space="0" w:color="000000"/>
              <w:bottom w:val="nil"/>
              <w:right w:val="nil"/>
            </w:tcBorders>
            <w:shd w:val="clear" w:color="DDEBF7" w:fill="DDEBF7"/>
          </w:tcPr>
          <w:p w14:paraId="145A7D86"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6E8E2FA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 / CSA B341</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5FC71FCA"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Requalifier</w:t>
            </w:r>
            <w:proofErr w:type="spellEnd"/>
            <w:r w:rsidRPr="006362DA">
              <w:rPr>
                <w:rFonts w:eastAsia="Times New Roman" w:cs="Calibri"/>
                <w:color w:val="000000"/>
                <w:sz w:val="20"/>
                <w:szCs w:val="20"/>
                <w:lang w:eastAsia="en-CA"/>
              </w:rPr>
              <w:t xml:space="preserve"> – Hydrostatic / Periodic Inspection and Test Body</w:t>
            </w:r>
          </w:p>
        </w:tc>
        <w:tc>
          <w:tcPr>
            <w:tcW w:w="1785" w:type="dxa"/>
            <w:tcBorders>
              <w:top w:val="single" w:sz="4" w:space="0" w:color="auto"/>
              <w:left w:val="single" w:sz="4" w:space="0" w:color="auto"/>
              <w:bottom w:val="nil"/>
              <w:right w:val="nil"/>
            </w:tcBorders>
            <w:shd w:val="clear" w:color="DDEBF7" w:fill="DDEBF7"/>
            <w:vAlign w:val="bottom"/>
            <w:hideMark/>
          </w:tcPr>
          <w:p w14:paraId="751B679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 / UN pressure receptacles</w:t>
            </w:r>
          </w:p>
        </w:tc>
        <w:tc>
          <w:tcPr>
            <w:tcW w:w="1701" w:type="dxa"/>
            <w:tcBorders>
              <w:top w:val="single" w:sz="4" w:space="0" w:color="auto"/>
              <w:left w:val="single" w:sz="4" w:space="0" w:color="auto"/>
              <w:bottom w:val="nil"/>
              <w:right w:val="nil"/>
            </w:tcBorders>
            <w:shd w:val="clear" w:color="DDEBF7" w:fill="DDEBF7"/>
            <w:vAlign w:val="bottom"/>
            <w:hideMark/>
          </w:tcPr>
          <w:p w14:paraId="3762ED1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92D88E7"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57D4E994" w14:textId="77777777" w:rsidTr="0007039E">
        <w:trPr>
          <w:trHeight w:val="765"/>
        </w:trPr>
        <w:tc>
          <w:tcPr>
            <w:tcW w:w="1276" w:type="dxa"/>
            <w:tcBorders>
              <w:top w:val="single" w:sz="4" w:space="0" w:color="auto"/>
              <w:left w:val="single" w:sz="4" w:space="0" w:color="000000"/>
              <w:bottom w:val="nil"/>
              <w:right w:val="nil"/>
            </w:tcBorders>
          </w:tcPr>
          <w:p w14:paraId="359DD495"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02F1317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 / 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7A02A9AB"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Requalifier</w:t>
            </w:r>
            <w:proofErr w:type="spellEnd"/>
            <w:r w:rsidRPr="006362DA">
              <w:rPr>
                <w:rFonts w:eastAsia="Times New Roman" w:cs="Calibri"/>
                <w:color w:val="000000"/>
                <w:sz w:val="20"/>
                <w:szCs w:val="20"/>
                <w:lang w:eastAsia="en-CA"/>
              </w:rPr>
              <w:t xml:space="preserve"> – Hydrostatic / Periodic Inspection and Test Body</w:t>
            </w:r>
          </w:p>
        </w:tc>
        <w:tc>
          <w:tcPr>
            <w:tcW w:w="1785" w:type="dxa"/>
            <w:tcBorders>
              <w:top w:val="single" w:sz="4" w:space="0" w:color="auto"/>
              <w:left w:val="single" w:sz="4" w:space="0" w:color="auto"/>
              <w:bottom w:val="nil"/>
              <w:right w:val="nil"/>
            </w:tcBorders>
            <w:shd w:val="clear" w:color="auto" w:fill="auto"/>
            <w:vAlign w:val="bottom"/>
            <w:hideMark/>
          </w:tcPr>
          <w:p w14:paraId="5333FB5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 / 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0C3EDB1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856C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Scope Change - Minor</w:t>
            </w:r>
          </w:p>
        </w:tc>
      </w:tr>
      <w:tr w:rsidR="00171E1D" w:rsidRPr="006362DA" w14:paraId="2314077E" w14:textId="77777777" w:rsidTr="0007039E">
        <w:trPr>
          <w:trHeight w:val="510"/>
        </w:trPr>
        <w:tc>
          <w:tcPr>
            <w:tcW w:w="1276" w:type="dxa"/>
            <w:tcBorders>
              <w:top w:val="single" w:sz="4" w:space="0" w:color="auto"/>
              <w:left w:val="single" w:sz="4" w:space="0" w:color="000000"/>
              <w:bottom w:val="nil"/>
              <w:right w:val="nil"/>
            </w:tcBorders>
            <w:shd w:val="clear" w:color="DDEBF7" w:fill="DDEBF7"/>
          </w:tcPr>
          <w:p w14:paraId="1E11A6D6"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263A31F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219AA7F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Periodic Inspection and Test Body - UT or AE</w:t>
            </w:r>
          </w:p>
        </w:tc>
        <w:tc>
          <w:tcPr>
            <w:tcW w:w="1785" w:type="dxa"/>
            <w:tcBorders>
              <w:top w:val="single" w:sz="4" w:space="0" w:color="auto"/>
              <w:left w:val="single" w:sz="4" w:space="0" w:color="auto"/>
              <w:bottom w:val="nil"/>
              <w:right w:val="nil"/>
            </w:tcBorders>
            <w:shd w:val="clear" w:color="DDEBF7" w:fill="DDEBF7"/>
            <w:vAlign w:val="bottom"/>
            <w:hideMark/>
          </w:tcPr>
          <w:p w14:paraId="452B930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DDEBF7" w:fill="DDEBF7"/>
            <w:vAlign w:val="bottom"/>
            <w:hideMark/>
          </w:tcPr>
          <w:p w14:paraId="33B3CED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41274B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14AB1E6F" w14:textId="77777777" w:rsidTr="0007039E">
        <w:trPr>
          <w:trHeight w:val="510"/>
        </w:trPr>
        <w:tc>
          <w:tcPr>
            <w:tcW w:w="1276" w:type="dxa"/>
            <w:tcBorders>
              <w:top w:val="single" w:sz="4" w:space="0" w:color="auto"/>
              <w:left w:val="single" w:sz="4" w:space="0" w:color="000000"/>
              <w:bottom w:val="nil"/>
              <w:right w:val="nil"/>
            </w:tcBorders>
          </w:tcPr>
          <w:p w14:paraId="5270280A"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33BCFB7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740823C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Periodic Inspection and Test Body - UT or AE</w:t>
            </w:r>
          </w:p>
        </w:tc>
        <w:tc>
          <w:tcPr>
            <w:tcW w:w="1785" w:type="dxa"/>
            <w:tcBorders>
              <w:top w:val="single" w:sz="4" w:space="0" w:color="auto"/>
              <w:left w:val="single" w:sz="4" w:space="0" w:color="auto"/>
              <w:bottom w:val="nil"/>
              <w:right w:val="nil"/>
            </w:tcBorders>
            <w:shd w:val="clear" w:color="auto" w:fill="auto"/>
            <w:vAlign w:val="bottom"/>
            <w:hideMark/>
          </w:tcPr>
          <w:p w14:paraId="775071E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642FE15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3FE9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428FC497" w14:textId="77777777" w:rsidTr="0007039E">
        <w:trPr>
          <w:trHeight w:val="510"/>
        </w:trPr>
        <w:tc>
          <w:tcPr>
            <w:tcW w:w="1276" w:type="dxa"/>
            <w:tcBorders>
              <w:top w:val="single" w:sz="4" w:space="0" w:color="auto"/>
              <w:left w:val="single" w:sz="4" w:space="0" w:color="000000"/>
              <w:bottom w:val="nil"/>
              <w:right w:val="nil"/>
            </w:tcBorders>
            <w:shd w:val="clear" w:color="DDEBF7" w:fill="DDEBF7"/>
          </w:tcPr>
          <w:p w14:paraId="03BB3C8E"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410EB7D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6CAFFCB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Periodic Inspection and Test Body - UT or AE</w:t>
            </w:r>
          </w:p>
        </w:tc>
        <w:tc>
          <w:tcPr>
            <w:tcW w:w="1785" w:type="dxa"/>
            <w:tcBorders>
              <w:top w:val="single" w:sz="4" w:space="0" w:color="auto"/>
              <w:left w:val="single" w:sz="4" w:space="0" w:color="auto"/>
              <w:bottom w:val="nil"/>
              <w:right w:val="nil"/>
            </w:tcBorders>
            <w:shd w:val="clear" w:color="DDEBF7" w:fill="DDEBF7"/>
            <w:vAlign w:val="bottom"/>
            <w:hideMark/>
          </w:tcPr>
          <w:p w14:paraId="367FB0A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DDEBF7" w:fill="DDEBF7"/>
            <w:vAlign w:val="bottom"/>
            <w:hideMark/>
          </w:tcPr>
          <w:p w14:paraId="5BA805E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7F73A9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Scope Change - Minor</w:t>
            </w:r>
          </w:p>
        </w:tc>
      </w:tr>
      <w:tr w:rsidR="00171E1D" w:rsidRPr="006362DA" w14:paraId="32CF8EA5"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2075B9DC"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5F68011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33FDC257"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Requallifier</w:t>
            </w:r>
            <w:proofErr w:type="spellEnd"/>
            <w:r w:rsidRPr="006362DA">
              <w:rPr>
                <w:rFonts w:eastAsia="Times New Roman" w:cs="Calibri"/>
                <w:color w:val="000000"/>
                <w:sz w:val="20"/>
                <w:szCs w:val="20"/>
                <w:lang w:eastAsia="en-CA"/>
              </w:rPr>
              <w:t xml:space="preserve"> – External visual</w:t>
            </w:r>
          </w:p>
        </w:tc>
        <w:tc>
          <w:tcPr>
            <w:tcW w:w="1785" w:type="dxa"/>
            <w:tcBorders>
              <w:top w:val="single" w:sz="4" w:space="0" w:color="auto"/>
              <w:left w:val="single" w:sz="4" w:space="0" w:color="auto"/>
              <w:bottom w:val="nil"/>
              <w:right w:val="nil"/>
            </w:tcBorders>
            <w:shd w:val="clear" w:color="DDEBF7" w:fill="DDEBF7"/>
            <w:vAlign w:val="bottom"/>
            <w:hideMark/>
          </w:tcPr>
          <w:p w14:paraId="2915634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348EE60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91A58D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Initial</w:t>
            </w:r>
          </w:p>
        </w:tc>
      </w:tr>
      <w:tr w:rsidR="00171E1D" w:rsidRPr="006362DA" w14:paraId="45FBC6DB" w14:textId="77777777" w:rsidTr="0007039E">
        <w:trPr>
          <w:trHeight w:val="255"/>
        </w:trPr>
        <w:tc>
          <w:tcPr>
            <w:tcW w:w="1276" w:type="dxa"/>
            <w:tcBorders>
              <w:top w:val="single" w:sz="4" w:space="0" w:color="auto"/>
              <w:left w:val="single" w:sz="4" w:space="0" w:color="000000"/>
              <w:bottom w:val="nil"/>
              <w:right w:val="nil"/>
            </w:tcBorders>
          </w:tcPr>
          <w:p w14:paraId="5FA0158C"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1B67924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6F62546C"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Requallifier</w:t>
            </w:r>
            <w:proofErr w:type="spellEnd"/>
            <w:r w:rsidRPr="006362DA">
              <w:rPr>
                <w:rFonts w:eastAsia="Times New Roman" w:cs="Calibri"/>
                <w:color w:val="000000"/>
                <w:sz w:val="20"/>
                <w:szCs w:val="20"/>
                <w:lang w:eastAsia="en-CA"/>
              </w:rPr>
              <w:t xml:space="preserve"> – External visual</w:t>
            </w:r>
          </w:p>
        </w:tc>
        <w:tc>
          <w:tcPr>
            <w:tcW w:w="1785" w:type="dxa"/>
            <w:tcBorders>
              <w:top w:val="single" w:sz="4" w:space="0" w:color="auto"/>
              <w:left w:val="single" w:sz="4" w:space="0" w:color="auto"/>
              <w:bottom w:val="nil"/>
              <w:right w:val="nil"/>
            </w:tcBorders>
            <w:shd w:val="clear" w:color="auto" w:fill="auto"/>
            <w:vAlign w:val="bottom"/>
            <w:hideMark/>
          </w:tcPr>
          <w:p w14:paraId="2A4DB5C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0242BD8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6CB22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3329E335"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6708A8FB"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1</w:t>
            </w:r>
          </w:p>
        </w:tc>
        <w:tc>
          <w:tcPr>
            <w:tcW w:w="1418" w:type="dxa"/>
            <w:tcBorders>
              <w:top w:val="single" w:sz="4" w:space="0" w:color="auto"/>
              <w:left w:val="single" w:sz="4" w:space="0" w:color="000000"/>
              <w:bottom w:val="nil"/>
              <w:right w:val="nil"/>
            </w:tcBorders>
            <w:shd w:val="clear" w:color="DDEBF7" w:fill="DDEBF7"/>
            <w:vAlign w:val="bottom"/>
            <w:hideMark/>
          </w:tcPr>
          <w:p w14:paraId="524794D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1F255538"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Requallifier</w:t>
            </w:r>
            <w:proofErr w:type="spellEnd"/>
            <w:r w:rsidRPr="006362DA">
              <w:rPr>
                <w:rFonts w:eastAsia="Times New Roman" w:cs="Calibri"/>
                <w:color w:val="000000"/>
                <w:sz w:val="20"/>
                <w:szCs w:val="20"/>
                <w:lang w:eastAsia="en-CA"/>
              </w:rPr>
              <w:t xml:space="preserve"> – External visual</w:t>
            </w:r>
          </w:p>
        </w:tc>
        <w:tc>
          <w:tcPr>
            <w:tcW w:w="1785" w:type="dxa"/>
            <w:tcBorders>
              <w:top w:val="single" w:sz="4" w:space="0" w:color="auto"/>
              <w:left w:val="single" w:sz="4" w:space="0" w:color="auto"/>
              <w:bottom w:val="nil"/>
              <w:right w:val="nil"/>
            </w:tcBorders>
            <w:shd w:val="clear" w:color="DDEBF7" w:fill="DDEBF7"/>
            <w:vAlign w:val="bottom"/>
            <w:hideMark/>
          </w:tcPr>
          <w:p w14:paraId="764314C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DDEBF7" w:fill="DDEBF7"/>
            <w:vAlign w:val="bottom"/>
            <w:hideMark/>
          </w:tcPr>
          <w:p w14:paraId="068091B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D633D0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04749444" w14:textId="77777777" w:rsidTr="0007039E">
        <w:trPr>
          <w:trHeight w:val="255"/>
        </w:trPr>
        <w:tc>
          <w:tcPr>
            <w:tcW w:w="1276" w:type="dxa"/>
            <w:tcBorders>
              <w:top w:val="single" w:sz="4" w:space="0" w:color="auto"/>
              <w:left w:val="single" w:sz="4" w:space="0" w:color="000000"/>
              <w:bottom w:val="nil"/>
              <w:right w:val="nil"/>
            </w:tcBorders>
          </w:tcPr>
          <w:p w14:paraId="68FE26AB"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791E53B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B339</w:t>
            </w:r>
          </w:p>
        </w:tc>
        <w:tc>
          <w:tcPr>
            <w:tcW w:w="2751" w:type="dxa"/>
            <w:gridSpan w:val="2"/>
            <w:tcBorders>
              <w:top w:val="single" w:sz="4" w:space="0" w:color="auto"/>
              <w:left w:val="single" w:sz="4" w:space="0" w:color="auto"/>
              <w:bottom w:val="nil"/>
              <w:right w:val="nil"/>
            </w:tcBorders>
            <w:shd w:val="clear" w:color="auto" w:fill="auto"/>
            <w:vAlign w:val="bottom"/>
            <w:hideMark/>
          </w:tcPr>
          <w:p w14:paraId="1B7EC5BD" w14:textId="77777777" w:rsidR="00171E1D" w:rsidRPr="006362DA" w:rsidRDefault="00171E1D" w:rsidP="0007039E">
            <w:pPr>
              <w:spacing w:after="0" w:line="240" w:lineRule="auto"/>
              <w:jc w:val="center"/>
              <w:rPr>
                <w:rFonts w:eastAsia="Times New Roman" w:cs="Calibri"/>
                <w:color w:val="000000"/>
                <w:sz w:val="20"/>
                <w:szCs w:val="20"/>
                <w:lang w:eastAsia="en-CA"/>
              </w:rPr>
            </w:pPr>
            <w:proofErr w:type="spellStart"/>
            <w:r w:rsidRPr="006362DA">
              <w:rPr>
                <w:rFonts w:eastAsia="Times New Roman" w:cs="Calibri"/>
                <w:color w:val="000000"/>
                <w:sz w:val="20"/>
                <w:szCs w:val="20"/>
                <w:lang w:eastAsia="en-CA"/>
              </w:rPr>
              <w:t>Requallifier</w:t>
            </w:r>
            <w:proofErr w:type="spellEnd"/>
            <w:r w:rsidRPr="006362DA">
              <w:rPr>
                <w:rFonts w:eastAsia="Times New Roman" w:cs="Calibri"/>
                <w:color w:val="000000"/>
                <w:sz w:val="20"/>
                <w:szCs w:val="20"/>
                <w:lang w:eastAsia="en-CA"/>
              </w:rPr>
              <w:t xml:space="preserve"> – External visual</w:t>
            </w:r>
          </w:p>
        </w:tc>
        <w:tc>
          <w:tcPr>
            <w:tcW w:w="1785" w:type="dxa"/>
            <w:tcBorders>
              <w:top w:val="single" w:sz="4" w:space="0" w:color="auto"/>
              <w:left w:val="single" w:sz="4" w:space="0" w:color="auto"/>
              <w:bottom w:val="nil"/>
              <w:right w:val="nil"/>
            </w:tcBorders>
            <w:shd w:val="clear" w:color="auto" w:fill="auto"/>
            <w:vAlign w:val="bottom"/>
            <w:hideMark/>
          </w:tcPr>
          <w:p w14:paraId="69749BE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Cylinders, Spheres and Tubes</w:t>
            </w:r>
          </w:p>
        </w:tc>
        <w:tc>
          <w:tcPr>
            <w:tcW w:w="1701" w:type="dxa"/>
            <w:tcBorders>
              <w:top w:val="single" w:sz="4" w:space="0" w:color="auto"/>
              <w:left w:val="single" w:sz="4" w:space="0" w:color="auto"/>
              <w:bottom w:val="nil"/>
              <w:right w:val="nil"/>
            </w:tcBorders>
            <w:shd w:val="clear" w:color="auto" w:fill="auto"/>
            <w:vAlign w:val="bottom"/>
            <w:hideMark/>
          </w:tcPr>
          <w:p w14:paraId="398EE31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B875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Scope Change</w:t>
            </w:r>
          </w:p>
        </w:tc>
      </w:tr>
      <w:tr w:rsidR="00171E1D" w:rsidRPr="006362DA" w14:paraId="578CA188" w14:textId="77777777" w:rsidTr="0007039E">
        <w:trPr>
          <w:trHeight w:val="255"/>
        </w:trPr>
        <w:tc>
          <w:tcPr>
            <w:tcW w:w="1276" w:type="dxa"/>
            <w:tcBorders>
              <w:top w:val="single" w:sz="4" w:space="0" w:color="auto"/>
              <w:left w:val="single" w:sz="4" w:space="0" w:color="000000"/>
              <w:bottom w:val="single" w:sz="4" w:space="0" w:color="auto"/>
              <w:right w:val="nil"/>
            </w:tcBorders>
            <w:shd w:val="clear" w:color="DDEBF7" w:fill="DDEBF7"/>
          </w:tcPr>
          <w:p w14:paraId="07689EE4"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single" w:sz="4" w:space="0" w:color="auto"/>
              <w:right w:val="nil"/>
            </w:tcBorders>
            <w:shd w:val="clear" w:color="DDEBF7" w:fill="DDEBF7"/>
            <w:vAlign w:val="bottom"/>
            <w:hideMark/>
          </w:tcPr>
          <w:p w14:paraId="53A44E6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single" w:sz="4" w:space="0" w:color="auto"/>
              <w:right w:val="nil"/>
            </w:tcBorders>
            <w:shd w:val="clear" w:color="DDEBF7" w:fill="DDEBF7"/>
            <w:vAlign w:val="bottom"/>
            <w:hideMark/>
          </w:tcPr>
          <w:p w14:paraId="6161448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single" w:sz="4" w:space="0" w:color="auto"/>
              <w:right w:val="nil"/>
            </w:tcBorders>
            <w:shd w:val="clear" w:color="DDEBF7" w:fill="DDEBF7"/>
            <w:vAlign w:val="bottom"/>
            <w:hideMark/>
          </w:tcPr>
          <w:p w14:paraId="6B8F9B5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single" w:sz="4" w:space="0" w:color="auto"/>
              <w:right w:val="nil"/>
            </w:tcBorders>
            <w:shd w:val="clear" w:color="DDEBF7" w:fill="DDEBF7"/>
            <w:vAlign w:val="bottom"/>
            <w:hideMark/>
          </w:tcPr>
          <w:p w14:paraId="7F47CC7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07D074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22086731" w14:textId="77777777" w:rsidTr="0007039E">
        <w:trPr>
          <w:trHeight w:val="255"/>
        </w:trPr>
        <w:tc>
          <w:tcPr>
            <w:tcW w:w="1276" w:type="dxa"/>
            <w:tcBorders>
              <w:top w:val="single" w:sz="4" w:space="0" w:color="auto"/>
              <w:left w:val="single" w:sz="4" w:space="0" w:color="000000"/>
              <w:bottom w:val="single" w:sz="4" w:space="0" w:color="auto"/>
              <w:right w:val="nil"/>
            </w:tcBorders>
          </w:tcPr>
          <w:p w14:paraId="491DB27A"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single" w:sz="4" w:space="0" w:color="auto"/>
              <w:right w:val="nil"/>
            </w:tcBorders>
            <w:shd w:val="clear" w:color="auto" w:fill="auto"/>
            <w:vAlign w:val="bottom"/>
            <w:hideMark/>
          </w:tcPr>
          <w:p w14:paraId="1354CFF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single" w:sz="4" w:space="0" w:color="auto"/>
              <w:right w:val="nil"/>
            </w:tcBorders>
            <w:shd w:val="clear" w:color="auto" w:fill="auto"/>
            <w:vAlign w:val="bottom"/>
            <w:hideMark/>
          </w:tcPr>
          <w:p w14:paraId="37BBABF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single" w:sz="4" w:space="0" w:color="auto"/>
              <w:right w:val="nil"/>
            </w:tcBorders>
            <w:shd w:val="clear" w:color="auto" w:fill="auto"/>
            <w:vAlign w:val="bottom"/>
            <w:hideMark/>
          </w:tcPr>
          <w:p w14:paraId="35C1367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single" w:sz="4" w:space="0" w:color="auto"/>
              <w:right w:val="nil"/>
            </w:tcBorders>
            <w:shd w:val="clear" w:color="auto" w:fill="auto"/>
            <w:vAlign w:val="bottom"/>
            <w:hideMark/>
          </w:tcPr>
          <w:p w14:paraId="50543AB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E62F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398BA45C" w14:textId="77777777" w:rsidTr="0007039E">
        <w:trPr>
          <w:trHeight w:val="255"/>
        </w:trPr>
        <w:tc>
          <w:tcPr>
            <w:tcW w:w="1276" w:type="dxa"/>
            <w:tcBorders>
              <w:top w:val="single" w:sz="4" w:space="0" w:color="auto"/>
              <w:left w:val="single" w:sz="4" w:space="0" w:color="000000"/>
              <w:bottom w:val="nil"/>
              <w:right w:val="nil"/>
            </w:tcBorders>
          </w:tcPr>
          <w:p w14:paraId="376B9021"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348506D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6E6489E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nil"/>
              <w:right w:val="nil"/>
            </w:tcBorders>
            <w:shd w:val="clear" w:color="auto" w:fill="auto"/>
            <w:vAlign w:val="bottom"/>
            <w:hideMark/>
          </w:tcPr>
          <w:p w14:paraId="220B18F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1EC8AE0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C9A35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3116F7F3" w14:textId="77777777" w:rsidTr="0007039E">
        <w:trPr>
          <w:trHeight w:val="255"/>
        </w:trPr>
        <w:tc>
          <w:tcPr>
            <w:tcW w:w="1276" w:type="dxa"/>
            <w:tcBorders>
              <w:top w:val="single" w:sz="4" w:space="0" w:color="auto"/>
              <w:left w:val="single" w:sz="4" w:space="0" w:color="000000"/>
              <w:bottom w:val="nil"/>
              <w:right w:val="nil"/>
            </w:tcBorders>
          </w:tcPr>
          <w:p w14:paraId="3D2D24E7"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07ED96B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40BB104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Inspection Body Inspector</w:t>
            </w:r>
          </w:p>
        </w:tc>
        <w:tc>
          <w:tcPr>
            <w:tcW w:w="1785" w:type="dxa"/>
            <w:tcBorders>
              <w:top w:val="single" w:sz="4" w:space="0" w:color="auto"/>
              <w:left w:val="single" w:sz="4" w:space="0" w:color="auto"/>
              <w:bottom w:val="nil"/>
              <w:right w:val="nil"/>
            </w:tcBorders>
            <w:shd w:val="clear" w:color="auto" w:fill="auto"/>
            <w:vAlign w:val="bottom"/>
            <w:hideMark/>
          </w:tcPr>
          <w:p w14:paraId="636BE63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3D6C43F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7949F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07241BCF"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5932E4BE"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107E211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51C867E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Inspection Body Inspector</w:t>
            </w:r>
          </w:p>
        </w:tc>
        <w:tc>
          <w:tcPr>
            <w:tcW w:w="1785" w:type="dxa"/>
            <w:tcBorders>
              <w:top w:val="single" w:sz="4" w:space="0" w:color="auto"/>
              <w:left w:val="single" w:sz="4" w:space="0" w:color="auto"/>
              <w:bottom w:val="nil"/>
              <w:right w:val="nil"/>
            </w:tcBorders>
            <w:shd w:val="clear" w:color="DDEBF7" w:fill="DDEBF7"/>
            <w:vAlign w:val="bottom"/>
            <w:hideMark/>
          </w:tcPr>
          <w:p w14:paraId="10475FD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DDEBF7" w:fill="DDEBF7"/>
            <w:vAlign w:val="bottom"/>
            <w:hideMark/>
          </w:tcPr>
          <w:p w14:paraId="1D33864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CB42CB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35E7B9A9" w14:textId="77777777" w:rsidTr="0007039E">
        <w:trPr>
          <w:trHeight w:val="255"/>
        </w:trPr>
        <w:tc>
          <w:tcPr>
            <w:tcW w:w="1276" w:type="dxa"/>
            <w:tcBorders>
              <w:top w:val="single" w:sz="4" w:space="0" w:color="auto"/>
              <w:left w:val="single" w:sz="4" w:space="0" w:color="000000"/>
              <w:bottom w:val="nil"/>
              <w:right w:val="nil"/>
            </w:tcBorders>
          </w:tcPr>
          <w:p w14:paraId="0F4B97F0"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2108D74"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auto" w:fill="auto"/>
            <w:vAlign w:val="bottom"/>
            <w:hideMark/>
          </w:tcPr>
          <w:p w14:paraId="300F8EF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Repair Facility</w:t>
            </w:r>
          </w:p>
        </w:tc>
        <w:tc>
          <w:tcPr>
            <w:tcW w:w="1785" w:type="dxa"/>
            <w:tcBorders>
              <w:top w:val="single" w:sz="4" w:space="0" w:color="auto"/>
              <w:left w:val="single" w:sz="4" w:space="0" w:color="auto"/>
              <w:bottom w:val="nil"/>
              <w:right w:val="nil"/>
            </w:tcBorders>
            <w:shd w:val="clear" w:color="auto" w:fill="auto"/>
            <w:vAlign w:val="bottom"/>
            <w:hideMark/>
          </w:tcPr>
          <w:p w14:paraId="5FED05FA"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auto" w:fill="auto"/>
            <w:vAlign w:val="bottom"/>
            <w:hideMark/>
          </w:tcPr>
          <w:p w14:paraId="230B3D03"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052DE"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1FC6DE8E" w14:textId="77777777" w:rsidTr="0007039E">
        <w:trPr>
          <w:trHeight w:val="255"/>
        </w:trPr>
        <w:tc>
          <w:tcPr>
            <w:tcW w:w="1276" w:type="dxa"/>
            <w:tcBorders>
              <w:top w:val="single" w:sz="4" w:space="0" w:color="auto"/>
              <w:left w:val="single" w:sz="4" w:space="0" w:color="000000"/>
              <w:bottom w:val="nil"/>
              <w:right w:val="nil"/>
            </w:tcBorders>
            <w:shd w:val="clear" w:color="DDEBF7" w:fill="DDEBF7"/>
          </w:tcPr>
          <w:p w14:paraId="15CA45EA"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0BE8E5D2"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CSA B341</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00C56B88"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Repair Facility</w:t>
            </w:r>
          </w:p>
        </w:tc>
        <w:tc>
          <w:tcPr>
            <w:tcW w:w="1785" w:type="dxa"/>
            <w:tcBorders>
              <w:top w:val="single" w:sz="4" w:space="0" w:color="auto"/>
              <w:left w:val="single" w:sz="4" w:space="0" w:color="auto"/>
              <w:bottom w:val="nil"/>
              <w:right w:val="nil"/>
            </w:tcBorders>
            <w:shd w:val="clear" w:color="DDEBF7" w:fill="DDEBF7"/>
            <w:vAlign w:val="bottom"/>
            <w:hideMark/>
          </w:tcPr>
          <w:p w14:paraId="30BAE36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UN Pressure Receptacles</w:t>
            </w:r>
          </w:p>
        </w:tc>
        <w:tc>
          <w:tcPr>
            <w:tcW w:w="1701" w:type="dxa"/>
            <w:tcBorders>
              <w:top w:val="single" w:sz="4" w:space="0" w:color="auto"/>
              <w:left w:val="single" w:sz="4" w:space="0" w:color="auto"/>
              <w:bottom w:val="nil"/>
              <w:right w:val="nil"/>
            </w:tcBorders>
            <w:shd w:val="clear" w:color="DDEBF7" w:fill="DDEBF7"/>
            <w:vAlign w:val="bottom"/>
            <w:hideMark/>
          </w:tcPr>
          <w:p w14:paraId="0CB2933B"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9C6EEE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6362DA" w14:paraId="5FA26579" w14:textId="77777777" w:rsidTr="0007039E">
        <w:trPr>
          <w:trHeight w:val="510"/>
        </w:trPr>
        <w:tc>
          <w:tcPr>
            <w:tcW w:w="1276" w:type="dxa"/>
            <w:tcBorders>
              <w:top w:val="single" w:sz="4" w:space="0" w:color="auto"/>
              <w:left w:val="single" w:sz="4" w:space="0" w:color="000000"/>
              <w:bottom w:val="nil"/>
              <w:right w:val="nil"/>
            </w:tcBorders>
          </w:tcPr>
          <w:p w14:paraId="2B54C135"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D84DD00"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CGSB-43.123-2017</w:t>
            </w:r>
          </w:p>
        </w:tc>
        <w:tc>
          <w:tcPr>
            <w:tcW w:w="2751" w:type="dxa"/>
            <w:gridSpan w:val="2"/>
            <w:tcBorders>
              <w:top w:val="single" w:sz="4" w:space="0" w:color="auto"/>
              <w:left w:val="single" w:sz="4" w:space="0" w:color="auto"/>
              <w:bottom w:val="nil"/>
              <w:right w:val="nil"/>
            </w:tcBorders>
            <w:shd w:val="clear" w:color="auto" w:fill="auto"/>
            <w:vAlign w:val="bottom"/>
            <w:hideMark/>
          </w:tcPr>
          <w:p w14:paraId="1D1F4589"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nil"/>
              <w:right w:val="nil"/>
            </w:tcBorders>
            <w:shd w:val="clear" w:color="auto" w:fill="auto"/>
            <w:vAlign w:val="bottom"/>
            <w:hideMark/>
          </w:tcPr>
          <w:p w14:paraId="53BB480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Aerosol containers and gas cartridges</w:t>
            </w:r>
          </w:p>
        </w:tc>
        <w:tc>
          <w:tcPr>
            <w:tcW w:w="1701" w:type="dxa"/>
            <w:tcBorders>
              <w:top w:val="single" w:sz="4" w:space="0" w:color="auto"/>
              <w:left w:val="single" w:sz="4" w:space="0" w:color="auto"/>
              <w:bottom w:val="nil"/>
              <w:right w:val="nil"/>
            </w:tcBorders>
            <w:shd w:val="clear" w:color="auto" w:fill="auto"/>
            <w:vAlign w:val="bottom"/>
            <w:hideMark/>
          </w:tcPr>
          <w:p w14:paraId="52C7E5CD"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C7C376"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Renewal</w:t>
            </w:r>
          </w:p>
        </w:tc>
      </w:tr>
      <w:tr w:rsidR="00171E1D" w:rsidRPr="006362DA" w14:paraId="22D067DB" w14:textId="77777777" w:rsidTr="0007039E">
        <w:trPr>
          <w:trHeight w:val="510"/>
        </w:trPr>
        <w:tc>
          <w:tcPr>
            <w:tcW w:w="1276" w:type="dxa"/>
            <w:tcBorders>
              <w:top w:val="single" w:sz="4" w:space="0" w:color="auto"/>
              <w:left w:val="single" w:sz="4" w:space="0" w:color="000000"/>
              <w:bottom w:val="nil"/>
              <w:right w:val="nil"/>
            </w:tcBorders>
            <w:shd w:val="clear" w:color="DDEBF7" w:fill="DDEBF7"/>
          </w:tcPr>
          <w:p w14:paraId="741BCA77" w14:textId="77777777" w:rsidR="00171E1D" w:rsidRPr="006362D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69332C91"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CGSB-43.123-2017</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6B41A1E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Manufacturer</w:t>
            </w:r>
          </w:p>
        </w:tc>
        <w:tc>
          <w:tcPr>
            <w:tcW w:w="1785" w:type="dxa"/>
            <w:tcBorders>
              <w:top w:val="single" w:sz="4" w:space="0" w:color="auto"/>
              <w:left w:val="single" w:sz="4" w:space="0" w:color="auto"/>
              <w:bottom w:val="nil"/>
              <w:right w:val="nil"/>
            </w:tcBorders>
            <w:shd w:val="clear" w:color="DDEBF7" w:fill="DDEBF7"/>
            <w:vAlign w:val="bottom"/>
            <w:hideMark/>
          </w:tcPr>
          <w:p w14:paraId="4FECCB9F"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Aerosol containers and gas cartridges</w:t>
            </w:r>
          </w:p>
        </w:tc>
        <w:tc>
          <w:tcPr>
            <w:tcW w:w="1701" w:type="dxa"/>
            <w:tcBorders>
              <w:top w:val="single" w:sz="4" w:space="0" w:color="auto"/>
              <w:left w:val="single" w:sz="4" w:space="0" w:color="auto"/>
              <w:bottom w:val="nil"/>
              <w:right w:val="nil"/>
            </w:tcBorders>
            <w:shd w:val="clear" w:color="DDEBF7" w:fill="DDEBF7"/>
            <w:vAlign w:val="bottom"/>
            <w:hideMark/>
          </w:tcPr>
          <w:p w14:paraId="4A4C6F4C"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1569CF5" w14:textId="77777777" w:rsidR="00171E1D" w:rsidRPr="006362DA" w:rsidRDefault="00171E1D" w:rsidP="0007039E">
            <w:pPr>
              <w:spacing w:after="0" w:line="240" w:lineRule="auto"/>
              <w:jc w:val="center"/>
              <w:rPr>
                <w:rFonts w:eastAsia="Times New Roman" w:cs="Calibri"/>
                <w:color w:val="000000"/>
                <w:sz w:val="20"/>
                <w:szCs w:val="20"/>
                <w:lang w:eastAsia="en-CA"/>
              </w:rPr>
            </w:pPr>
            <w:r w:rsidRPr="006362DA">
              <w:rPr>
                <w:rFonts w:eastAsia="Times New Roman" w:cs="Calibri"/>
                <w:color w:val="000000"/>
                <w:sz w:val="20"/>
                <w:szCs w:val="20"/>
                <w:lang w:eastAsia="en-CA"/>
              </w:rPr>
              <w:t>Amendment - Administrative</w:t>
            </w:r>
          </w:p>
        </w:tc>
      </w:tr>
      <w:tr w:rsidR="00171E1D" w:rsidRPr="00920044" w14:paraId="44092D03"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302CF1FC"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74C179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4D316A1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 Holder</w:t>
            </w:r>
          </w:p>
        </w:tc>
        <w:tc>
          <w:tcPr>
            <w:tcW w:w="1785" w:type="dxa"/>
            <w:tcBorders>
              <w:top w:val="single" w:sz="4" w:space="0" w:color="auto"/>
              <w:left w:val="single" w:sz="4" w:space="0" w:color="auto"/>
              <w:bottom w:val="nil"/>
              <w:right w:val="nil"/>
            </w:tcBorders>
            <w:shd w:val="clear" w:color="auto" w:fill="auto"/>
            <w:vAlign w:val="bottom"/>
            <w:hideMark/>
          </w:tcPr>
          <w:p w14:paraId="7BC0190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138DC4A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D94F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6C786E25"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2F109F09"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2BB1F90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65AB7CC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 Holder</w:t>
            </w:r>
          </w:p>
        </w:tc>
        <w:tc>
          <w:tcPr>
            <w:tcW w:w="1785" w:type="dxa"/>
            <w:tcBorders>
              <w:top w:val="single" w:sz="4" w:space="0" w:color="auto"/>
              <w:left w:val="single" w:sz="4" w:space="0" w:color="auto"/>
              <w:bottom w:val="nil"/>
              <w:right w:val="nil"/>
            </w:tcBorders>
            <w:shd w:val="clear" w:color="auto" w:fill="DEEAF6"/>
            <w:vAlign w:val="bottom"/>
            <w:hideMark/>
          </w:tcPr>
          <w:p w14:paraId="7EDF969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62A1220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5AA44F0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743B82B8"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632680E5"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572BA9F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4124E56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 xml:space="preserve">Tester and/or inspector </w:t>
            </w:r>
          </w:p>
        </w:tc>
        <w:tc>
          <w:tcPr>
            <w:tcW w:w="1785" w:type="dxa"/>
            <w:tcBorders>
              <w:top w:val="single" w:sz="4" w:space="0" w:color="auto"/>
              <w:left w:val="single" w:sz="4" w:space="0" w:color="auto"/>
              <w:bottom w:val="nil"/>
              <w:right w:val="nil"/>
            </w:tcBorders>
            <w:shd w:val="clear" w:color="auto" w:fill="auto"/>
            <w:vAlign w:val="bottom"/>
            <w:hideMark/>
          </w:tcPr>
          <w:p w14:paraId="3F80F3B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51116FE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F611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5924E9C8"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2A12B9DE"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2B71383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186632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Tester and/or inspector</w:t>
            </w:r>
          </w:p>
        </w:tc>
        <w:tc>
          <w:tcPr>
            <w:tcW w:w="1785" w:type="dxa"/>
            <w:tcBorders>
              <w:top w:val="single" w:sz="4" w:space="0" w:color="auto"/>
              <w:left w:val="single" w:sz="4" w:space="0" w:color="auto"/>
              <w:bottom w:val="nil"/>
              <w:right w:val="nil"/>
            </w:tcBorders>
            <w:shd w:val="clear" w:color="auto" w:fill="DEEAF6"/>
            <w:vAlign w:val="bottom"/>
            <w:hideMark/>
          </w:tcPr>
          <w:p w14:paraId="0B96D2D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34227B3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29DE887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5C43D45C"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7829873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C35B9A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641FFFA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Tester and/or inspector</w:t>
            </w:r>
          </w:p>
        </w:tc>
        <w:tc>
          <w:tcPr>
            <w:tcW w:w="1785" w:type="dxa"/>
            <w:tcBorders>
              <w:top w:val="single" w:sz="4" w:space="0" w:color="auto"/>
              <w:left w:val="single" w:sz="4" w:space="0" w:color="auto"/>
              <w:bottom w:val="nil"/>
              <w:right w:val="nil"/>
            </w:tcBorders>
            <w:shd w:val="clear" w:color="auto" w:fill="auto"/>
            <w:vAlign w:val="bottom"/>
            <w:hideMark/>
          </w:tcPr>
          <w:p w14:paraId="3A9E93B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709681B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C25D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1E4BBA6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3136BCEB"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BFA41A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6AB4E1E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 xml:space="preserve">Repairer with or without tester inspector </w:t>
            </w:r>
          </w:p>
        </w:tc>
        <w:tc>
          <w:tcPr>
            <w:tcW w:w="1785" w:type="dxa"/>
            <w:tcBorders>
              <w:top w:val="single" w:sz="4" w:space="0" w:color="auto"/>
              <w:left w:val="single" w:sz="4" w:space="0" w:color="auto"/>
              <w:bottom w:val="nil"/>
              <w:right w:val="nil"/>
            </w:tcBorders>
            <w:shd w:val="clear" w:color="auto" w:fill="DEEAF6"/>
            <w:vAlign w:val="bottom"/>
            <w:hideMark/>
          </w:tcPr>
          <w:p w14:paraId="384A628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18B1F30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7DC589F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2117FD7C"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5A3BC9D4"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2BAA8E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0DED719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Repairer with or without tester inspector</w:t>
            </w:r>
          </w:p>
        </w:tc>
        <w:tc>
          <w:tcPr>
            <w:tcW w:w="1785" w:type="dxa"/>
            <w:tcBorders>
              <w:top w:val="single" w:sz="4" w:space="0" w:color="auto"/>
              <w:left w:val="single" w:sz="4" w:space="0" w:color="auto"/>
              <w:bottom w:val="nil"/>
              <w:right w:val="nil"/>
            </w:tcBorders>
            <w:shd w:val="clear" w:color="auto" w:fill="auto"/>
            <w:vAlign w:val="bottom"/>
            <w:hideMark/>
          </w:tcPr>
          <w:p w14:paraId="692A997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224F847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98F3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5659A265"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306442FB"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16A753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C1FBD9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Engineer</w:t>
            </w:r>
          </w:p>
        </w:tc>
        <w:tc>
          <w:tcPr>
            <w:tcW w:w="1785" w:type="dxa"/>
            <w:tcBorders>
              <w:top w:val="single" w:sz="4" w:space="0" w:color="auto"/>
              <w:left w:val="single" w:sz="4" w:space="0" w:color="auto"/>
              <w:bottom w:val="nil"/>
              <w:right w:val="nil"/>
            </w:tcBorders>
            <w:shd w:val="clear" w:color="auto" w:fill="DEEAF6"/>
            <w:vAlign w:val="bottom"/>
            <w:hideMark/>
          </w:tcPr>
          <w:p w14:paraId="28B9E27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7E31AC1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52A31B4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64DFC367"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47B7DA5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73408A7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0E0D7E15" w14:textId="77777777" w:rsidR="00171E1D" w:rsidRPr="00920044" w:rsidRDefault="00171E1D" w:rsidP="0007039E">
            <w:pPr>
              <w:spacing w:after="0" w:line="240" w:lineRule="auto"/>
              <w:rPr>
                <w:rFonts w:eastAsia="Times New Roman" w:cs="Calibri"/>
                <w:color w:val="000000"/>
                <w:sz w:val="20"/>
                <w:szCs w:val="20"/>
                <w:lang w:eastAsia="en-CA"/>
              </w:rPr>
            </w:pPr>
            <w:r>
              <w:rPr>
                <w:rFonts w:eastAsia="Times New Roman" w:cs="Calibri"/>
                <w:color w:val="000000"/>
                <w:sz w:val="20"/>
                <w:szCs w:val="20"/>
                <w:lang w:eastAsia="en-CA"/>
              </w:rPr>
              <w:t xml:space="preserve">Manufacturer, assembler </w:t>
            </w:r>
            <w:r w:rsidRPr="00920044">
              <w:rPr>
                <w:rFonts w:eastAsia="Times New Roman" w:cs="Calibri"/>
                <w:color w:val="000000"/>
                <w:sz w:val="20"/>
                <w:szCs w:val="20"/>
                <w:lang w:eastAsia="en-CA"/>
              </w:rPr>
              <w:t>and/</w:t>
            </w:r>
            <w:r>
              <w:rPr>
                <w:rFonts w:eastAsia="Times New Roman" w:cs="Calibri"/>
                <w:color w:val="000000"/>
                <w:sz w:val="20"/>
                <w:szCs w:val="20"/>
                <w:lang w:eastAsia="en-CA"/>
              </w:rPr>
              <w:t xml:space="preserve"> </w:t>
            </w:r>
            <w:r w:rsidRPr="00920044">
              <w:rPr>
                <w:rFonts w:eastAsia="Times New Roman" w:cs="Calibri"/>
                <w:color w:val="000000"/>
                <w:sz w:val="20"/>
                <w:szCs w:val="20"/>
                <w:lang w:eastAsia="en-CA"/>
              </w:rPr>
              <w:t>or modifier with or without  repairer, tester, and/or</w:t>
            </w:r>
            <w:r>
              <w:rPr>
                <w:rFonts w:eastAsia="Times New Roman" w:cs="Calibri"/>
                <w:color w:val="000000"/>
                <w:sz w:val="20"/>
                <w:szCs w:val="20"/>
                <w:lang w:eastAsia="en-CA"/>
              </w:rPr>
              <w:t xml:space="preserve"> inspector</w:t>
            </w:r>
          </w:p>
        </w:tc>
        <w:tc>
          <w:tcPr>
            <w:tcW w:w="1785" w:type="dxa"/>
            <w:tcBorders>
              <w:top w:val="single" w:sz="4" w:space="0" w:color="auto"/>
              <w:left w:val="single" w:sz="4" w:space="0" w:color="auto"/>
              <w:bottom w:val="nil"/>
              <w:right w:val="nil"/>
            </w:tcBorders>
            <w:shd w:val="clear" w:color="auto" w:fill="auto"/>
            <w:vAlign w:val="bottom"/>
            <w:hideMark/>
          </w:tcPr>
          <w:p w14:paraId="36AAA69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4BC6138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E8C52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5FFDA143" w14:textId="77777777" w:rsidTr="0007039E">
        <w:trPr>
          <w:trHeight w:val="510"/>
        </w:trPr>
        <w:tc>
          <w:tcPr>
            <w:tcW w:w="1276" w:type="dxa"/>
            <w:tcBorders>
              <w:top w:val="single" w:sz="4" w:space="0" w:color="auto"/>
              <w:left w:val="single" w:sz="4" w:space="0" w:color="000000"/>
              <w:bottom w:val="nil"/>
              <w:right w:val="nil"/>
            </w:tcBorders>
            <w:shd w:val="clear" w:color="DDEBF7" w:fill="DDEBF7"/>
          </w:tcPr>
          <w:p w14:paraId="775831A3"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0D7537A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64E4917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Manufacturer, assembler and/or modifier with or without  repairer, tester, and/or inspector</w:t>
            </w:r>
          </w:p>
        </w:tc>
        <w:tc>
          <w:tcPr>
            <w:tcW w:w="1785" w:type="dxa"/>
            <w:tcBorders>
              <w:top w:val="single" w:sz="4" w:space="0" w:color="auto"/>
              <w:left w:val="single" w:sz="4" w:space="0" w:color="auto"/>
              <w:bottom w:val="nil"/>
              <w:right w:val="nil"/>
            </w:tcBorders>
            <w:shd w:val="clear" w:color="DDEBF7" w:fill="DDEBF7"/>
            <w:vAlign w:val="bottom"/>
            <w:hideMark/>
          </w:tcPr>
          <w:p w14:paraId="2FADDBA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DDEBF7" w:fill="DDEBF7"/>
            <w:vAlign w:val="bottom"/>
            <w:hideMark/>
          </w:tcPr>
          <w:p w14:paraId="3BD133F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3C38CC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486854AE"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20206CCC"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16FA7F5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22F3ED0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auto"/>
            <w:vAlign w:val="bottom"/>
            <w:hideMark/>
          </w:tcPr>
          <w:p w14:paraId="02D9A0E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71FF8D7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E2371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5590C8F8"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658583A1"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1</w:t>
            </w:r>
          </w:p>
        </w:tc>
        <w:tc>
          <w:tcPr>
            <w:tcW w:w="1418" w:type="dxa"/>
            <w:tcBorders>
              <w:top w:val="single" w:sz="4" w:space="0" w:color="auto"/>
              <w:left w:val="single" w:sz="4" w:space="0" w:color="000000"/>
              <w:bottom w:val="nil"/>
              <w:right w:val="nil"/>
            </w:tcBorders>
            <w:shd w:val="clear" w:color="auto" w:fill="DEEAF6"/>
            <w:vAlign w:val="bottom"/>
            <w:hideMark/>
          </w:tcPr>
          <w:p w14:paraId="4E17B15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7DFA7DF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DEEAF6"/>
            <w:vAlign w:val="bottom"/>
            <w:hideMark/>
          </w:tcPr>
          <w:p w14:paraId="0DBF4B2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7EB278D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FD1FAD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421F61F1"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2E7ABB25"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356A473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493BF65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auto"/>
            <w:vAlign w:val="bottom"/>
            <w:hideMark/>
          </w:tcPr>
          <w:p w14:paraId="1C65E86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0C929DB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9B34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w:t>
            </w:r>
          </w:p>
        </w:tc>
      </w:tr>
      <w:tr w:rsidR="00171E1D" w:rsidRPr="00920044" w14:paraId="021A4D4D"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48FD2867"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3303C6B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2EA54E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Engineer</w:t>
            </w:r>
          </w:p>
        </w:tc>
        <w:tc>
          <w:tcPr>
            <w:tcW w:w="1785" w:type="dxa"/>
            <w:tcBorders>
              <w:top w:val="single" w:sz="4" w:space="0" w:color="auto"/>
              <w:left w:val="single" w:sz="4" w:space="0" w:color="auto"/>
              <w:bottom w:val="nil"/>
              <w:right w:val="nil"/>
            </w:tcBorders>
            <w:shd w:val="clear" w:color="auto" w:fill="DEEAF6"/>
            <w:vAlign w:val="bottom"/>
            <w:hideMark/>
          </w:tcPr>
          <w:p w14:paraId="62C7411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1119B54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224D148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6011E78A"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461441E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123177A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0EC8947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w:t>
            </w:r>
          </w:p>
        </w:tc>
        <w:tc>
          <w:tcPr>
            <w:tcW w:w="1785" w:type="dxa"/>
            <w:tcBorders>
              <w:top w:val="single" w:sz="4" w:space="0" w:color="auto"/>
              <w:left w:val="single" w:sz="4" w:space="0" w:color="auto"/>
              <w:bottom w:val="nil"/>
              <w:right w:val="nil"/>
            </w:tcBorders>
            <w:shd w:val="clear" w:color="auto" w:fill="auto"/>
            <w:vAlign w:val="bottom"/>
            <w:hideMark/>
          </w:tcPr>
          <w:p w14:paraId="3FF38B2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7D2EBB7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DAFC6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Initial</w:t>
            </w:r>
          </w:p>
        </w:tc>
      </w:tr>
      <w:tr w:rsidR="00171E1D" w:rsidRPr="00920044" w14:paraId="7A26DB0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29EC7718"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6FA1A50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2744675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w:t>
            </w:r>
          </w:p>
        </w:tc>
        <w:tc>
          <w:tcPr>
            <w:tcW w:w="1785" w:type="dxa"/>
            <w:tcBorders>
              <w:top w:val="single" w:sz="4" w:space="0" w:color="auto"/>
              <w:left w:val="single" w:sz="4" w:space="0" w:color="auto"/>
              <w:bottom w:val="nil"/>
              <w:right w:val="nil"/>
            </w:tcBorders>
            <w:shd w:val="clear" w:color="auto" w:fill="DEEAF6"/>
            <w:vAlign w:val="bottom"/>
            <w:hideMark/>
          </w:tcPr>
          <w:p w14:paraId="063E3D9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1CCEA04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3DE7A16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3F92BC2E"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3FAE999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284789F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auto"/>
            <w:vAlign w:val="bottom"/>
            <w:hideMark/>
          </w:tcPr>
          <w:p w14:paraId="5B851E4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w:t>
            </w:r>
          </w:p>
        </w:tc>
        <w:tc>
          <w:tcPr>
            <w:tcW w:w="1785" w:type="dxa"/>
            <w:tcBorders>
              <w:top w:val="single" w:sz="4" w:space="0" w:color="auto"/>
              <w:left w:val="single" w:sz="4" w:space="0" w:color="auto"/>
              <w:bottom w:val="nil"/>
              <w:right w:val="nil"/>
            </w:tcBorders>
            <w:shd w:val="clear" w:color="auto" w:fill="auto"/>
            <w:vAlign w:val="bottom"/>
            <w:hideMark/>
          </w:tcPr>
          <w:p w14:paraId="1CE7573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auto"/>
            <w:vAlign w:val="bottom"/>
            <w:hideMark/>
          </w:tcPr>
          <w:p w14:paraId="7208E4F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5B73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37B2BB8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7B4A0C92"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62D1316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B620</w:t>
            </w:r>
          </w:p>
        </w:tc>
        <w:tc>
          <w:tcPr>
            <w:tcW w:w="2751" w:type="dxa"/>
            <w:gridSpan w:val="2"/>
            <w:tcBorders>
              <w:top w:val="single" w:sz="4" w:space="0" w:color="auto"/>
              <w:left w:val="single" w:sz="4" w:space="0" w:color="auto"/>
              <w:bottom w:val="nil"/>
              <w:right w:val="nil"/>
            </w:tcBorders>
            <w:shd w:val="clear" w:color="auto" w:fill="DEEAF6"/>
            <w:vAlign w:val="bottom"/>
            <w:hideMark/>
          </w:tcPr>
          <w:p w14:paraId="0E6119B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TCRN (design)</w:t>
            </w:r>
          </w:p>
        </w:tc>
        <w:tc>
          <w:tcPr>
            <w:tcW w:w="1785" w:type="dxa"/>
            <w:tcBorders>
              <w:top w:val="single" w:sz="4" w:space="0" w:color="auto"/>
              <w:left w:val="single" w:sz="4" w:space="0" w:color="auto"/>
              <w:bottom w:val="nil"/>
              <w:right w:val="nil"/>
            </w:tcBorders>
            <w:shd w:val="clear" w:color="auto" w:fill="DEEAF6"/>
            <w:vAlign w:val="bottom"/>
            <w:hideMark/>
          </w:tcPr>
          <w:p w14:paraId="3E23EDB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Highway tanks and TC portable tanks</w:t>
            </w:r>
          </w:p>
        </w:tc>
        <w:tc>
          <w:tcPr>
            <w:tcW w:w="1701" w:type="dxa"/>
            <w:tcBorders>
              <w:top w:val="single" w:sz="4" w:space="0" w:color="auto"/>
              <w:left w:val="single" w:sz="4" w:space="0" w:color="auto"/>
              <w:bottom w:val="nil"/>
              <w:right w:val="nil"/>
            </w:tcBorders>
            <w:shd w:val="clear" w:color="auto" w:fill="DEEAF6"/>
            <w:vAlign w:val="bottom"/>
            <w:hideMark/>
          </w:tcPr>
          <w:p w14:paraId="0362C7A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7F92A43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w:t>
            </w:r>
          </w:p>
        </w:tc>
      </w:tr>
      <w:tr w:rsidR="00171E1D" w:rsidRPr="00920044" w14:paraId="278EC4A5"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5ED20DE0"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3B6B3BA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1BDCDB2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Tank car manufacturer, Service equipment manufacturer</w:t>
            </w:r>
          </w:p>
        </w:tc>
        <w:tc>
          <w:tcPr>
            <w:tcW w:w="1785" w:type="dxa"/>
            <w:tcBorders>
              <w:top w:val="single" w:sz="4" w:space="0" w:color="auto"/>
              <w:left w:val="single" w:sz="4" w:space="0" w:color="auto"/>
              <w:bottom w:val="nil"/>
              <w:right w:val="nil"/>
            </w:tcBorders>
            <w:shd w:val="clear" w:color="auto" w:fill="auto"/>
            <w:vAlign w:val="bottom"/>
            <w:hideMark/>
          </w:tcPr>
          <w:p w14:paraId="02D10ED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auto"/>
            <w:vAlign w:val="bottom"/>
            <w:hideMark/>
          </w:tcPr>
          <w:p w14:paraId="2932F82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6531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60BB4DEC"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2B1AAA43"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3902884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13317F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Tank car manufacturer, Service equipment manufacturer</w:t>
            </w:r>
          </w:p>
        </w:tc>
        <w:tc>
          <w:tcPr>
            <w:tcW w:w="1785" w:type="dxa"/>
            <w:tcBorders>
              <w:top w:val="single" w:sz="4" w:space="0" w:color="auto"/>
              <w:left w:val="single" w:sz="4" w:space="0" w:color="auto"/>
              <w:bottom w:val="nil"/>
              <w:right w:val="nil"/>
            </w:tcBorders>
            <w:shd w:val="clear" w:color="auto" w:fill="DEEAF6"/>
            <w:vAlign w:val="bottom"/>
            <w:hideMark/>
          </w:tcPr>
          <w:p w14:paraId="102BF29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0107699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146AD00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59867539"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0CA9309D"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51BAB8F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0356FC4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Tank car manufacturer, Service equipment manufacturer</w:t>
            </w:r>
          </w:p>
        </w:tc>
        <w:tc>
          <w:tcPr>
            <w:tcW w:w="1785" w:type="dxa"/>
            <w:tcBorders>
              <w:top w:val="single" w:sz="4" w:space="0" w:color="auto"/>
              <w:left w:val="single" w:sz="4" w:space="0" w:color="auto"/>
              <w:bottom w:val="nil"/>
              <w:right w:val="nil"/>
            </w:tcBorders>
            <w:shd w:val="clear" w:color="auto" w:fill="auto"/>
            <w:vAlign w:val="bottom"/>
            <w:hideMark/>
          </w:tcPr>
          <w:p w14:paraId="3B19F9A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auto"/>
            <w:vAlign w:val="bottom"/>
            <w:hideMark/>
          </w:tcPr>
          <w:p w14:paraId="6E8A5F4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696D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5BAFA2F4"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164BFCD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7C2FF54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56E2C7C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Large facilities including most tank car facility functions other than manufacture.</w:t>
            </w:r>
          </w:p>
        </w:tc>
        <w:tc>
          <w:tcPr>
            <w:tcW w:w="1785" w:type="dxa"/>
            <w:tcBorders>
              <w:top w:val="single" w:sz="4" w:space="0" w:color="auto"/>
              <w:left w:val="single" w:sz="4" w:space="0" w:color="auto"/>
              <w:bottom w:val="nil"/>
              <w:right w:val="nil"/>
            </w:tcBorders>
            <w:shd w:val="clear" w:color="auto" w:fill="DEEAF6"/>
            <w:vAlign w:val="bottom"/>
            <w:hideMark/>
          </w:tcPr>
          <w:p w14:paraId="5517866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028BADC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3958F8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01DAD830"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7C0B5FF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5B6DE4E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21F2EE6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Large facilities including most tank car facility functions other than manufacture.</w:t>
            </w:r>
          </w:p>
        </w:tc>
        <w:tc>
          <w:tcPr>
            <w:tcW w:w="1785" w:type="dxa"/>
            <w:tcBorders>
              <w:top w:val="single" w:sz="4" w:space="0" w:color="auto"/>
              <w:left w:val="single" w:sz="4" w:space="0" w:color="auto"/>
              <w:bottom w:val="nil"/>
              <w:right w:val="nil"/>
            </w:tcBorders>
            <w:shd w:val="clear" w:color="auto" w:fill="auto"/>
            <w:vAlign w:val="bottom"/>
            <w:hideMark/>
          </w:tcPr>
          <w:p w14:paraId="7FB0844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auto"/>
            <w:vAlign w:val="bottom"/>
            <w:hideMark/>
          </w:tcPr>
          <w:p w14:paraId="31CFDE6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4E9D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4741EF27"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43A45412"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23A1DF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5A9B8A8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Large facilities including most tank car facility functions other than manufacture.</w:t>
            </w:r>
          </w:p>
        </w:tc>
        <w:tc>
          <w:tcPr>
            <w:tcW w:w="1785" w:type="dxa"/>
            <w:tcBorders>
              <w:top w:val="single" w:sz="4" w:space="0" w:color="auto"/>
              <w:left w:val="single" w:sz="4" w:space="0" w:color="auto"/>
              <w:bottom w:val="nil"/>
              <w:right w:val="nil"/>
            </w:tcBorders>
            <w:shd w:val="clear" w:color="auto" w:fill="DEEAF6"/>
            <w:vAlign w:val="bottom"/>
            <w:hideMark/>
          </w:tcPr>
          <w:p w14:paraId="1C1D5C8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2D7406A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572F28E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00D52FA4"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478089F4"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293926D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1094C23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Medium facilities including some tank car functions, some service equipment functions and some lining/coating functions</w:t>
            </w:r>
          </w:p>
        </w:tc>
        <w:tc>
          <w:tcPr>
            <w:tcW w:w="1785" w:type="dxa"/>
            <w:tcBorders>
              <w:top w:val="single" w:sz="4" w:space="0" w:color="auto"/>
              <w:left w:val="single" w:sz="4" w:space="0" w:color="auto"/>
              <w:bottom w:val="nil"/>
              <w:right w:val="nil"/>
            </w:tcBorders>
            <w:shd w:val="clear" w:color="auto" w:fill="auto"/>
            <w:vAlign w:val="bottom"/>
            <w:hideMark/>
          </w:tcPr>
          <w:p w14:paraId="35EC120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auto"/>
            <w:vAlign w:val="bottom"/>
            <w:hideMark/>
          </w:tcPr>
          <w:p w14:paraId="3C7C39A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BDCFA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41FD749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0D914980"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9BD595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1019398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Medium facilities including some tank car functions, some service equipment functions and some lining/coating functions</w:t>
            </w:r>
          </w:p>
        </w:tc>
        <w:tc>
          <w:tcPr>
            <w:tcW w:w="1785" w:type="dxa"/>
            <w:tcBorders>
              <w:top w:val="single" w:sz="4" w:space="0" w:color="auto"/>
              <w:left w:val="single" w:sz="4" w:space="0" w:color="auto"/>
              <w:bottom w:val="nil"/>
              <w:right w:val="nil"/>
            </w:tcBorders>
            <w:shd w:val="clear" w:color="auto" w:fill="DEEAF6"/>
            <w:vAlign w:val="bottom"/>
            <w:hideMark/>
          </w:tcPr>
          <w:p w14:paraId="32C0ED3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2E5907C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288CF0C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4D5A0229"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336FB8B0"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00D0DA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6FD1B81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 xml:space="preserve">Tank Car Facility - Medium facilities including some tank car functions, some service </w:t>
            </w:r>
            <w:r w:rsidRPr="00920044">
              <w:rPr>
                <w:rFonts w:eastAsia="Times New Roman" w:cs="Calibri"/>
                <w:color w:val="000000"/>
                <w:sz w:val="20"/>
                <w:szCs w:val="20"/>
                <w:lang w:eastAsia="en-CA"/>
              </w:rPr>
              <w:lastRenderedPageBreak/>
              <w:t>equipment functions and some lining/coating functions</w:t>
            </w:r>
          </w:p>
        </w:tc>
        <w:tc>
          <w:tcPr>
            <w:tcW w:w="1785" w:type="dxa"/>
            <w:tcBorders>
              <w:top w:val="single" w:sz="4" w:space="0" w:color="auto"/>
              <w:left w:val="single" w:sz="4" w:space="0" w:color="auto"/>
              <w:bottom w:val="nil"/>
              <w:right w:val="nil"/>
            </w:tcBorders>
            <w:shd w:val="clear" w:color="auto" w:fill="auto"/>
            <w:vAlign w:val="bottom"/>
            <w:hideMark/>
          </w:tcPr>
          <w:p w14:paraId="5B8FAD2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lastRenderedPageBreak/>
              <w:t>Tank Cars</w:t>
            </w:r>
          </w:p>
        </w:tc>
        <w:tc>
          <w:tcPr>
            <w:tcW w:w="1701" w:type="dxa"/>
            <w:tcBorders>
              <w:top w:val="single" w:sz="4" w:space="0" w:color="auto"/>
              <w:left w:val="single" w:sz="4" w:space="0" w:color="auto"/>
              <w:bottom w:val="nil"/>
              <w:right w:val="nil"/>
            </w:tcBorders>
            <w:shd w:val="clear" w:color="auto" w:fill="auto"/>
            <w:vAlign w:val="bottom"/>
            <w:hideMark/>
          </w:tcPr>
          <w:p w14:paraId="31F1D17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5D9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63ACD155"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1111CC98"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72E293B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7949018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Small facilities with limited tank car facility functions</w:t>
            </w:r>
          </w:p>
        </w:tc>
        <w:tc>
          <w:tcPr>
            <w:tcW w:w="1785" w:type="dxa"/>
            <w:tcBorders>
              <w:top w:val="single" w:sz="4" w:space="0" w:color="auto"/>
              <w:left w:val="single" w:sz="4" w:space="0" w:color="auto"/>
              <w:bottom w:val="nil"/>
              <w:right w:val="nil"/>
            </w:tcBorders>
            <w:shd w:val="clear" w:color="auto" w:fill="DEEAF6"/>
            <w:vAlign w:val="bottom"/>
            <w:hideMark/>
          </w:tcPr>
          <w:p w14:paraId="00CBBD2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232474C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48A100E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Initial</w:t>
            </w:r>
          </w:p>
        </w:tc>
      </w:tr>
      <w:tr w:rsidR="00171E1D" w:rsidRPr="00920044" w14:paraId="3EEA1F56" w14:textId="77777777" w:rsidTr="0007039E">
        <w:trPr>
          <w:trHeight w:val="510"/>
        </w:trPr>
        <w:tc>
          <w:tcPr>
            <w:tcW w:w="1276" w:type="dxa"/>
            <w:tcBorders>
              <w:top w:val="single" w:sz="4" w:space="0" w:color="auto"/>
              <w:left w:val="single" w:sz="4" w:space="0" w:color="000000"/>
              <w:bottom w:val="single" w:sz="4" w:space="0" w:color="auto"/>
              <w:right w:val="nil"/>
            </w:tcBorders>
            <w:shd w:val="clear" w:color="auto" w:fill="auto"/>
          </w:tcPr>
          <w:p w14:paraId="77E79493"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single" w:sz="4" w:space="0" w:color="auto"/>
              <w:right w:val="nil"/>
            </w:tcBorders>
            <w:shd w:val="clear" w:color="auto" w:fill="auto"/>
            <w:vAlign w:val="bottom"/>
            <w:hideMark/>
          </w:tcPr>
          <w:p w14:paraId="0A3BBE6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single" w:sz="4" w:space="0" w:color="auto"/>
              <w:right w:val="nil"/>
            </w:tcBorders>
            <w:shd w:val="clear" w:color="auto" w:fill="auto"/>
            <w:vAlign w:val="bottom"/>
            <w:hideMark/>
          </w:tcPr>
          <w:p w14:paraId="3104E1D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Small facilities with limited tank car facility functions</w:t>
            </w:r>
          </w:p>
        </w:tc>
        <w:tc>
          <w:tcPr>
            <w:tcW w:w="1785" w:type="dxa"/>
            <w:tcBorders>
              <w:top w:val="single" w:sz="4" w:space="0" w:color="auto"/>
              <w:left w:val="single" w:sz="4" w:space="0" w:color="auto"/>
              <w:bottom w:val="single" w:sz="4" w:space="0" w:color="auto"/>
              <w:right w:val="nil"/>
            </w:tcBorders>
            <w:shd w:val="clear" w:color="auto" w:fill="auto"/>
            <w:vAlign w:val="bottom"/>
            <w:hideMark/>
          </w:tcPr>
          <w:p w14:paraId="2357EBB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single" w:sz="4" w:space="0" w:color="auto"/>
              <w:right w:val="nil"/>
            </w:tcBorders>
            <w:shd w:val="clear" w:color="auto" w:fill="auto"/>
            <w:vAlign w:val="bottom"/>
            <w:hideMark/>
          </w:tcPr>
          <w:p w14:paraId="7EF993D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A9248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16D65E78"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36C1021B"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257A93D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6A85496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Small facilities with limited tank car facility functions</w:t>
            </w:r>
          </w:p>
        </w:tc>
        <w:tc>
          <w:tcPr>
            <w:tcW w:w="1785" w:type="dxa"/>
            <w:tcBorders>
              <w:top w:val="single" w:sz="4" w:space="0" w:color="auto"/>
              <w:left w:val="single" w:sz="4" w:space="0" w:color="auto"/>
              <w:bottom w:val="nil"/>
              <w:right w:val="nil"/>
            </w:tcBorders>
            <w:shd w:val="clear" w:color="auto" w:fill="DEEAF6"/>
            <w:vAlign w:val="bottom"/>
            <w:hideMark/>
          </w:tcPr>
          <w:p w14:paraId="165E197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330489C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single" w:sz="4" w:space="0" w:color="auto"/>
            </w:tcBorders>
            <w:shd w:val="clear" w:color="auto" w:fill="DEEAF6"/>
            <w:vAlign w:val="bottom"/>
            <w:hideMark/>
          </w:tcPr>
          <w:p w14:paraId="502782E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76769C12"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38F2E70E"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5996C62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auto"/>
            <w:vAlign w:val="bottom"/>
            <w:hideMark/>
          </w:tcPr>
          <w:p w14:paraId="083D67C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Small facilities with limited tank car facility functions</w:t>
            </w:r>
          </w:p>
        </w:tc>
        <w:tc>
          <w:tcPr>
            <w:tcW w:w="1785" w:type="dxa"/>
            <w:tcBorders>
              <w:top w:val="single" w:sz="4" w:space="0" w:color="auto"/>
              <w:left w:val="single" w:sz="4" w:space="0" w:color="auto"/>
              <w:bottom w:val="nil"/>
              <w:right w:val="nil"/>
            </w:tcBorders>
            <w:shd w:val="clear" w:color="auto" w:fill="auto"/>
            <w:vAlign w:val="bottom"/>
            <w:hideMark/>
          </w:tcPr>
          <w:p w14:paraId="36C2A59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auto"/>
            <w:vAlign w:val="bottom"/>
            <w:hideMark/>
          </w:tcPr>
          <w:p w14:paraId="645868F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14:paraId="2EBF283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0EED518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3F4E536D"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3AE3643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TP14877</w:t>
            </w:r>
          </w:p>
        </w:tc>
        <w:tc>
          <w:tcPr>
            <w:tcW w:w="2751" w:type="dxa"/>
            <w:gridSpan w:val="2"/>
            <w:tcBorders>
              <w:top w:val="single" w:sz="4" w:space="0" w:color="auto"/>
              <w:left w:val="single" w:sz="4" w:space="0" w:color="auto"/>
              <w:bottom w:val="nil"/>
              <w:right w:val="nil"/>
            </w:tcBorders>
            <w:shd w:val="clear" w:color="auto" w:fill="DEEAF6"/>
            <w:vAlign w:val="bottom"/>
            <w:hideMark/>
          </w:tcPr>
          <w:p w14:paraId="4088C09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 Facility - Small facilities with limited tank car facility functions</w:t>
            </w:r>
          </w:p>
        </w:tc>
        <w:tc>
          <w:tcPr>
            <w:tcW w:w="1785" w:type="dxa"/>
            <w:tcBorders>
              <w:top w:val="single" w:sz="4" w:space="0" w:color="auto"/>
              <w:left w:val="single" w:sz="4" w:space="0" w:color="auto"/>
              <w:bottom w:val="nil"/>
              <w:right w:val="nil"/>
            </w:tcBorders>
            <w:shd w:val="clear" w:color="auto" w:fill="DEEAF6"/>
            <w:vAlign w:val="bottom"/>
            <w:hideMark/>
          </w:tcPr>
          <w:p w14:paraId="595036B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Tank Cars</w:t>
            </w:r>
          </w:p>
        </w:tc>
        <w:tc>
          <w:tcPr>
            <w:tcW w:w="1701" w:type="dxa"/>
            <w:tcBorders>
              <w:top w:val="single" w:sz="4" w:space="0" w:color="auto"/>
              <w:left w:val="single" w:sz="4" w:space="0" w:color="auto"/>
              <w:bottom w:val="nil"/>
              <w:right w:val="nil"/>
            </w:tcBorders>
            <w:shd w:val="clear" w:color="auto" w:fill="DEEAF6"/>
            <w:vAlign w:val="bottom"/>
            <w:hideMark/>
          </w:tcPr>
          <w:p w14:paraId="754F111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DEEAF6"/>
            <w:vAlign w:val="bottom"/>
            <w:hideMark/>
          </w:tcPr>
          <w:p w14:paraId="754FBC0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Major</w:t>
            </w:r>
          </w:p>
        </w:tc>
      </w:tr>
      <w:tr w:rsidR="00171E1D" w:rsidRPr="00920044" w14:paraId="1D7F4D9D"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415E758D"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5FD0683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593A85C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Portable Tank Manufacturer</w:t>
            </w:r>
          </w:p>
        </w:tc>
        <w:tc>
          <w:tcPr>
            <w:tcW w:w="1785" w:type="dxa"/>
            <w:tcBorders>
              <w:top w:val="single" w:sz="4" w:space="0" w:color="auto"/>
              <w:left w:val="single" w:sz="4" w:space="0" w:color="auto"/>
              <w:bottom w:val="nil"/>
              <w:right w:val="nil"/>
            </w:tcBorders>
            <w:shd w:val="clear" w:color="auto" w:fill="auto"/>
            <w:vAlign w:val="bottom"/>
            <w:hideMark/>
          </w:tcPr>
          <w:p w14:paraId="352A286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2D5D222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auto"/>
            <w:vAlign w:val="bottom"/>
            <w:hideMark/>
          </w:tcPr>
          <w:p w14:paraId="68F516F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4E2B5DA4"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37D13CE1"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71194A1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723C6A0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Portable Tank Manufacturer</w:t>
            </w:r>
          </w:p>
        </w:tc>
        <w:tc>
          <w:tcPr>
            <w:tcW w:w="1785" w:type="dxa"/>
            <w:tcBorders>
              <w:top w:val="single" w:sz="4" w:space="0" w:color="auto"/>
              <w:left w:val="single" w:sz="4" w:space="0" w:color="auto"/>
              <w:bottom w:val="nil"/>
              <w:right w:val="nil"/>
            </w:tcBorders>
            <w:shd w:val="clear" w:color="auto" w:fill="DEEAF6"/>
            <w:vAlign w:val="bottom"/>
            <w:hideMark/>
          </w:tcPr>
          <w:p w14:paraId="12BDBEA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1447FA9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DEEAF6"/>
            <w:vAlign w:val="bottom"/>
            <w:hideMark/>
          </w:tcPr>
          <w:p w14:paraId="2865383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11E7F8EF"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70B4427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E6743B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6A9DDE5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Portable Tank inspection, test, or repair</w:t>
            </w:r>
          </w:p>
        </w:tc>
        <w:tc>
          <w:tcPr>
            <w:tcW w:w="1785" w:type="dxa"/>
            <w:tcBorders>
              <w:top w:val="single" w:sz="4" w:space="0" w:color="auto"/>
              <w:left w:val="single" w:sz="4" w:space="0" w:color="auto"/>
              <w:bottom w:val="nil"/>
              <w:right w:val="nil"/>
            </w:tcBorders>
            <w:shd w:val="clear" w:color="auto" w:fill="auto"/>
            <w:vAlign w:val="bottom"/>
            <w:hideMark/>
          </w:tcPr>
          <w:p w14:paraId="4568343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49A7A55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auto"/>
            <w:vAlign w:val="bottom"/>
            <w:hideMark/>
          </w:tcPr>
          <w:p w14:paraId="3F7F4E3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2F5F3D98"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0B45ACB6"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0AFF8B5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0890B46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Portable Tank inspection, test, or repair</w:t>
            </w:r>
          </w:p>
        </w:tc>
        <w:tc>
          <w:tcPr>
            <w:tcW w:w="1785" w:type="dxa"/>
            <w:tcBorders>
              <w:top w:val="single" w:sz="4" w:space="0" w:color="auto"/>
              <w:left w:val="single" w:sz="4" w:space="0" w:color="auto"/>
              <w:bottom w:val="nil"/>
              <w:right w:val="nil"/>
            </w:tcBorders>
            <w:shd w:val="clear" w:color="auto" w:fill="DEEAF6"/>
            <w:vAlign w:val="bottom"/>
            <w:hideMark/>
          </w:tcPr>
          <w:p w14:paraId="32650D8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69C4225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DEEAF6"/>
            <w:vAlign w:val="bottom"/>
            <w:hideMark/>
          </w:tcPr>
          <w:p w14:paraId="246770C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2EA04E6C"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73CAB0E1"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41F09E9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47004A8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Portable Tank inspection, test, or repair</w:t>
            </w:r>
          </w:p>
        </w:tc>
        <w:tc>
          <w:tcPr>
            <w:tcW w:w="1785" w:type="dxa"/>
            <w:tcBorders>
              <w:top w:val="single" w:sz="4" w:space="0" w:color="auto"/>
              <w:left w:val="single" w:sz="4" w:space="0" w:color="auto"/>
              <w:bottom w:val="nil"/>
              <w:right w:val="nil"/>
            </w:tcBorders>
            <w:shd w:val="clear" w:color="auto" w:fill="auto"/>
            <w:vAlign w:val="bottom"/>
            <w:hideMark/>
          </w:tcPr>
          <w:p w14:paraId="7138618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1B0175B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auto"/>
            <w:vAlign w:val="bottom"/>
            <w:hideMark/>
          </w:tcPr>
          <w:p w14:paraId="220ED8C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1235095A"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56ED5B2D"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6ACFB44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D44B77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Independent Inspector</w:t>
            </w:r>
          </w:p>
        </w:tc>
        <w:tc>
          <w:tcPr>
            <w:tcW w:w="1785" w:type="dxa"/>
            <w:tcBorders>
              <w:top w:val="single" w:sz="4" w:space="0" w:color="auto"/>
              <w:left w:val="single" w:sz="4" w:space="0" w:color="auto"/>
              <w:bottom w:val="nil"/>
              <w:right w:val="nil"/>
            </w:tcBorders>
            <w:shd w:val="clear" w:color="auto" w:fill="DEEAF6"/>
            <w:vAlign w:val="bottom"/>
            <w:hideMark/>
          </w:tcPr>
          <w:p w14:paraId="103FA48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7496B2E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DEEAF6"/>
            <w:vAlign w:val="bottom"/>
            <w:hideMark/>
          </w:tcPr>
          <w:p w14:paraId="5459C05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54F86B2D"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17B46E35"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7FF496A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6545909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Independent Inspector</w:t>
            </w:r>
          </w:p>
        </w:tc>
        <w:tc>
          <w:tcPr>
            <w:tcW w:w="1785" w:type="dxa"/>
            <w:tcBorders>
              <w:top w:val="single" w:sz="4" w:space="0" w:color="auto"/>
              <w:left w:val="single" w:sz="4" w:space="0" w:color="auto"/>
              <w:bottom w:val="nil"/>
              <w:right w:val="nil"/>
            </w:tcBorders>
            <w:shd w:val="clear" w:color="auto" w:fill="auto"/>
            <w:vAlign w:val="bottom"/>
            <w:hideMark/>
          </w:tcPr>
          <w:p w14:paraId="38C8C29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08DE6E4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auto"/>
            <w:vAlign w:val="bottom"/>
            <w:hideMark/>
          </w:tcPr>
          <w:p w14:paraId="583A707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4D6BD72E"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59348C2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4FF219E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15D862F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Independent Inspector</w:t>
            </w:r>
          </w:p>
        </w:tc>
        <w:tc>
          <w:tcPr>
            <w:tcW w:w="1785" w:type="dxa"/>
            <w:tcBorders>
              <w:top w:val="single" w:sz="4" w:space="0" w:color="auto"/>
              <w:left w:val="single" w:sz="4" w:space="0" w:color="auto"/>
              <w:bottom w:val="nil"/>
              <w:right w:val="nil"/>
            </w:tcBorders>
            <w:shd w:val="clear" w:color="auto" w:fill="DEEAF6"/>
            <w:vAlign w:val="bottom"/>
            <w:hideMark/>
          </w:tcPr>
          <w:p w14:paraId="2958C85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4E097C3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DEEAF6"/>
            <w:vAlign w:val="bottom"/>
            <w:hideMark/>
          </w:tcPr>
          <w:p w14:paraId="5CEEBA3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715EB25A" w14:textId="77777777" w:rsidTr="0007039E">
        <w:trPr>
          <w:trHeight w:val="439"/>
        </w:trPr>
        <w:tc>
          <w:tcPr>
            <w:tcW w:w="1276" w:type="dxa"/>
            <w:tcBorders>
              <w:top w:val="single" w:sz="4" w:space="0" w:color="auto"/>
              <w:left w:val="single" w:sz="4" w:space="0" w:color="000000"/>
              <w:bottom w:val="nil"/>
              <w:right w:val="nil"/>
            </w:tcBorders>
            <w:shd w:val="clear" w:color="auto" w:fill="auto"/>
          </w:tcPr>
          <w:p w14:paraId="3D2AE6D0"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31E59101"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4EF8AC3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auto"/>
            <w:vAlign w:val="bottom"/>
            <w:hideMark/>
          </w:tcPr>
          <w:p w14:paraId="34F4173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132C8E2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auto"/>
            <w:vAlign w:val="bottom"/>
            <w:hideMark/>
          </w:tcPr>
          <w:p w14:paraId="2F552AF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0AC159A7"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58ED185C"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ACC706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3000868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DEEAF6"/>
            <w:vAlign w:val="bottom"/>
            <w:hideMark/>
          </w:tcPr>
          <w:p w14:paraId="1F3650A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01C0B51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DEEAF6"/>
            <w:vAlign w:val="bottom"/>
            <w:hideMark/>
          </w:tcPr>
          <w:p w14:paraId="58F0037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473CFE92"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36992459"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2C144B8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21A1D0F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Agency</w:t>
            </w:r>
          </w:p>
        </w:tc>
        <w:tc>
          <w:tcPr>
            <w:tcW w:w="1785" w:type="dxa"/>
            <w:tcBorders>
              <w:top w:val="single" w:sz="4" w:space="0" w:color="auto"/>
              <w:left w:val="single" w:sz="4" w:space="0" w:color="auto"/>
              <w:bottom w:val="nil"/>
              <w:right w:val="nil"/>
            </w:tcBorders>
            <w:shd w:val="clear" w:color="auto" w:fill="auto"/>
            <w:vAlign w:val="bottom"/>
            <w:hideMark/>
          </w:tcPr>
          <w:p w14:paraId="57DB18B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0B4FA45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auto"/>
            <w:vAlign w:val="bottom"/>
            <w:hideMark/>
          </w:tcPr>
          <w:p w14:paraId="09601CC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6609EBBF" w14:textId="77777777" w:rsidTr="0007039E">
        <w:trPr>
          <w:trHeight w:val="375"/>
        </w:trPr>
        <w:tc>
          <w:tcPr>
            <w:tcW w:w="1276" w:type="dxa"/>
            <w:tcBorders>
              <w:top w:val="single" w:sz="4" w:space="0" w:color="auto"/>
              <w:left w:val="single" w:sz="4" w:space="0" w:color="000000"/>
              <w:bottom w:val="nil"/>
              <w:right w:val="nil"/>
            </w:tcBorders>
            <w:shd w:val="clear" w:color="auto" w:fill="DEEAF6"/>
          </w:tcPr>
          <w:p w14:paraId="09FEFFAF"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16A38B7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1B2ABC4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Engineer</w:t>
            </w:r>
          </w:p>
        </w:tc>
        <w:tc>
          <w:tcPr>
            <w:tcW w:w="1785" w:type="dxa"/>
            <w:tcBorders>
              <w:top w:val="single" w:sz="4" w:space="0" w:color="auto"/>
              <w:left w:val="single" w:sz="4" w:space="0" w:color="auto"/>
              <w:bottom w:val="nil"/>
              <w:right w:val="nil"/>
            </w:tcBorders>
            <w:shd w:val="clear" w:color="auto" w:fill="DEEAF6"/>
            <w:vAlign w:val="bottom"/>
            <w:hideMark/>
          </w:tcPr>
          <w:p w14:paraId="518604C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1D71177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DEEAF6"/>
            <w:vAlign w:val="bottom"/>
            <w:hideMark/>
          </w:tcPr>
          <w:p w14:paraId="169ED2C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22591621"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25A5E018"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792CD2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05D592F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Engineer</w:t>
            </w:r>
          </w:p>
        </w:tc>
        <w:tc>
          <w:tcPr>
            <w:tcW w:w="1785" w:type="dxa"/>
            <w:tcBorders>
              <w:top w:val="single" w:sz="4" w:space="0" w:color="auto"/>
              <w:left w:val="single" w:sz="4" w:space="0" w:color="auto"/>
              <w:bottom w:val="nil"/>
              <w:right w:val="nil"/>
            </w:tcBorders>
            <w:shd w:val="clear" w:color="auto" w:fill="auto"/>
            <w:vAlign w:val="bottom"/>
            <w:hideMark/>
          </w:tcPr>
          <w:p w14:paraId="6D72AA0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62F181C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auto"/>
            <w:vAlign w:val="bottom"/>
            <w:hideMark/>
          </w:tcPr>
          <w:p w14:paraId="660D2BE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2EA163B1" w14:textId="77777777" w:rsidTr="0007039E">
        <w:trPr>
          <w:trHeight w:val="510"/>
        </w:trPr>
        <w:tc>
          <w:tcPr>
            <w:tcW w:w="1276" w:type="dxa"/>
            <w:tcBorders>
              <w:top w:val="single" w:sz="4" w:space="0" w:color="auto"/>
              <w:left w:val="single" w:sz="4" w:space="0" w:color="000000"/>
              <w:bottom w:val="nil"/>
              <w:right w:val="nil"/>
            </w:tcBorders>
            <w:shd w:val="clear" w:color="DDEBF7" w:fill="DDEBF7"/>
          </w:tcPr>
          <w:p w14:paraId="4EB2BD17"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DDEBF7" w:fill="DDEBF7"/>
            <w:vAlign w:val="bottom"/>
            <w:hideMark/>
          </w:tcPr>
          <w:p w14:paraId="3A0CF1A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DDEBF7" w:fill="DDEBF7"/>
            <w:vAlign w:val="bottom"/>
            <w:hideMark/>
          </w:tcPr>
          <w:p w14:paraId="1DA036E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Design Review Engineer</w:t>
            </w:r>
          </w:p>
        </w:tc>
        <w:tc>
          <w:tcPr>
            <w:tcW w:w="1785" w:type="dxa"/>
            <w:tcBorders>
              <w:top w:val="single" w:sz="4" w:space="0" w:color="auto"/>
              <w:left w:val="single" w:sz="4" w:space="0" w:color="auto"/>
              <w:bottom w:val="nil"/>
              <w:right w:val="nil"/>
            </w:tcBorders>
            <w:shd w:val="clear" w:color="DDEBF7" w:fill="DDEBF7"/>
            <w:vAlign w:val="bottom"/>
            <w:hideMark/>
          </w:tcPr>
          <w:p w14:paraId="26678A4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DDEBF7" w:fill="DDEBF7"/>
            <w:vAlign w:val="bottom"/>
            <w:hideMark/>
          </w:tcPr>
          <w:p w14:paraId="6D305C0B"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DDEBF7" w:fill="DDEBF7"/>
            <w:vAlign w:val="bottom"/>
            <w:hideMark/>
          </w:tcPr>
          <w:p w14:paraId="7348102C"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Scope Change - Minor</w:t>
            </w:r>
          </w:p>
        </w:tc>
      </w:tr>
      <w:tr w:rsidR="00171E1D" w:rsidRPr="00920044" w14:paraId="26F1518B"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007A52F3"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6FCCD8FD"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auto"/>
            <w:vAlign w:val="bottom"/>
            <w:hideMark/>
          </w:tcPr>
          <w:p w14:paraId="20AD6244"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Dynamic longitudinal impact test facility</w:t>
            </w:r>
          </w:p>
        </w:tc>
        <w:tc>
          <w:tcPr>
            <w:tcW w:w="1785" w:type="dxa"/>
            <w:tcBorders>
              <w:top w:val="single" w:sz="4" w:space="0" w:color="auto"/>
              <w:left w:val="single" w:sz="4" w:space="0" w:color="auto"/>
              <w:bottom w:val="nil"/>
              <w:right w:val="nil"/>
            </w:tcBorders>
            <w:shd w:val="clear" w:color="auto" w:fill="auto"/>
            <w:vAlign w:val="bottom"/>
            <w:hideMark/>
          </w:tcPr>
          <w:p w14:paraId="369F8F9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22535E6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auto"/>
            <w:vAlign w:val="bottom"/>
            <w:hideMark/>
          </w:tcPr>
          <w:p w14:paraId="73588B9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7CAC5F20"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12D201DD"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1</w:t>
            </w:r>
          </w:p>
        </w:tc>
        <w:tc>
          <w:tcPr>
            <w:tcW w:w="1418" w:type="dxa"/>
            <w:tcBorders>
              <w:top w:val="single" w:sz="4" w:space="0" w:color="auto"/>
              <w:left w:val="single" w:sz="4" w:space="0" w:color="000000"/>
              <w:bottom w:val="nil"/>
              <w:right w:val="nil"/>
            </w:tcBorders>
            <w:shd w:val="clear" w:color="auto" w:fill="DEEAF6"/>
            <w:vAlign w:val="bottom"/>
            <w:hideMark/>
          </w:tcPr>
          <w:p w14:paraId="1D9E2FE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nil"/>
              <w:right w:val="nil"/>
            </w:tcBorders>
            <w:shd w:val="clear" w:color="auto" w:fill="DEEAF6"/>
            <w:vAlign w:val="bottom"/>
            <w:hideMark/>
          </w:tcPr>
          <w:p w14:paraId="589FDE9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Dynamic longitudinal impact test facility</w:t>
            </w:r>
          </w:p>
        </w:tc>
        <w:tc>
          <w:tcPr>
            <w:tcW w:w="1785" w:type="dxa"/>
            <w:tcBorders>
              <w:top w:val="single" w:sz="4" w:space="0" w:color="auto"/>
              <w:left w:val="single" w:sz="4" w:space="0" w:color="auto"/>
              <w:bottom w:val="nil"/>
              <w:right w:val="nil"/>
            </w:tcBorders>
            <w:shd w:val="clear" w:color="auto" w:fill="DEEAF6"/>
            <w:vAlign w:val="bottom"/>
            <w:hideMark/>
          </w:tcPr>
          <w:p w14:paraId="082A6F58"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5EFE307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w:t>
            </w:r>
          </w:p>
        </w:tc>
        <w:tc>
          <w:tcPr>
            <w:tcW w:w="2268" w:type="dxa"/>
            <w:tcBorders>
              <w:top w:val="single" w:sz="4" w:space="0" w:color="auto"/>
              <w:left w:val="single" w:sz="4" w:space="0" w:color="auto"/>
              <w:bottom w:val="nil"/>
              <w:right w:val="nil"/>
            </w:tcBorders>
            <w:shd w:val="clear" w:color="auto" w:fill="DEEAF6"/>
            <w:vAlign w:val="bottom"/>
            <w:hideMark/>
          </w:tcPr>
          <w:p w14:paraId="58958F6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60E98BAD" w14:textId="77777777" w:rsidTr="0007039E">
        <w:trPr>
          <w:trHeight w:val="510"/>
        </w:trPr>
        <w:tc>
          <w:tcPr>
            <w:tcW w:w="1276" w:type="dxa"/>
            <w:tcBorders>
              <w:top w:val="single" w:sz="4" w:space="0" w:color="auto"/>
              <w:left w:val="single" w:sz="4" w:space="0" w:color="000000"/>
              <w:bottom w:val="nil"/>
              <w:right w:val="nil"/>
            </w:tcBorders>
            <w:shd w:val="clear" w:color="auto" w:fill="auto"/>
          </w:tcPr>
          <w:p w14:paraId="7BCA4B9A"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auto"/>
            <w:vAlign w:val="bottom"/>
            <w:hideMark/>
          </w:tcPr>
          <w:p w14:paraId="1AC3524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single" w:sz="4" w:space="0" w:color="auto"/>
              <w:right w:val="nil"/>
            </w:tcBorders>
            <w:shd w:val="clear" w:color="auto" w:fill="auto"/>
            <w:vAlign w:val="bottom"/>
            <w:hideMark/>
          </w:tcPr>
          <w:p w14:paraId="52372C1A"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Dynamic longitudinal impact test witness</w:t>
            </w:r>
          </w:p>
        </w:tc>
        <w:tc>
          <w:tcPr>
            <w:tcW w:w="1785" w:type="dxa"/>
            <w:tcBorders>
              <w:top w:val="single" w:sz="4" w:space="0" w:color="auto"/>
              <w:left w:val="single" w:sz="4" w:space="0" w:color="auto"/>
              <w:bottom w:val="single" w:sz="4" w:space="0" w:color="auto"/>
              <w:right w:val="nil"/>
            </w:tcBorders>
            <w:shd w:val="clear" w:color="auto" w:fill="auto"/>
            <w:vAlign w:val="bottom"/>
            <w:hideMark/>
          </w:tcPr>
          <w:p w14:paraId="29A3CCE5"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auto"/>
            <w:vAlign w:val="bottom"/>
            <w:hideMark/>
          </w:tcPr>
          <w:p w14:paraId="0BF832C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auto"/>
            <w:vAlign w:val="bottom"/>
            <w:hideMark/>
          </w:tcPr>
          <w:p w14:paraId="4BC1B27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43F942CC" w14:textId="77777777" w:rsidTr="0007039E">
        <w:trPr>
          <w:trHeight w:val="510"/>
        </w:trPr>
        <w:tc>
          <w:tcPr>
            <w:tcW w:w="1276" w:type="dxa"/>
            <w:tcBorders>
              <w:top w:val="single" w:sz="4" w:space="0" w:color="auto"/>
              <w:left w:val="single" w:sz="4" w:space="0" w:color="000000"/>
              <w:bottom w:val="nil"/>
              <w:right w:val="nil"/>
            </w:tcBorders>
            <w:shd w:val="clear" w:color="auto" w:fill="DEEAF6"/>
          </w:tcPr>
          <w:p w14:paraId="7AA04802" w14:textId="77777777" w:rsidR="00171E1D" w:rsidRPr="00920044"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1</w:t>
            </w:r>
          </w:p>
        </w:tc>
        <w:tc>
          <w:tcPr>
            <w:tcW w:w="1418" w:type="dxa"/>
            <w:tcBorders>
              <w:top w:val="single" w:sz="4" w:space="0" w:color="auto"/>
              <w:left w:val="single" w:sz="4" w:space="0" w:color="000000"/>
              <w:bottom w:val="nil"/>
              <w:right w:val="nil"/>
            </w:tcBorders>
            <w:shd w:val="clear" w:color="auto" w:fill="DEEAF6"/>
            <w:vAlign w:val="bottom"/>
            <w:hideMark/>
          </w:tcPr>
          <w:p w14:paraId="71F75E99"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CSA B625</w:t>
            </w:r>
          </w:p>
        </w:tc>
        <w:tc>
          <w:tcPr>
            <w:tcW w:w="2751" w:type="dxa"/>
            <w:gridSpan w:val="2"/>
            <w:tcBorders>
              <w:top w:val="single" w:sz="4" w:space="0" w:color="auto"/>
              <w:left w:val="single" w:sz="4" w:space="0" w:color="auto"/>
              <w:bottom w:val="single" w:sz="4" w:space="0" w:color="auto"/>
              <w:right w:val="nil"/>
            </w:tcBorders>
            <w:shd w:val="clear" w:color="auto" w:fill="DEEAF6"/>
            <w:vAlign w:val="bottom"/>
            <w:hideMark/>
          </w:tcPr>
          <w:p w14:paraId="39F506BF"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Dynamic longitudinal impact test witness</w:t>
            </w:r>
          </w:p>
        </w:tc>
        <w:tc>
          <w:tcPr>
            <w:tcW w:w="1785" w:type="dxa"/>
            <w:tcBorders>
              <w:top w:val="single" w:sz="4" w:space="0" w:color="auto"/>
              <w:left w:val="single" w:sz="4" w:space="0" w:color="auto"/>
              <w:bottom w:val="single" w:sz="4" w:space="0" w:color="auto"/>
              <w:right w:val="nil"/>
            </w:tcBorders>
            <w:shd w:val="clear" w:color="auto" w:fill="DEEAF6"/>
            <w:vAlign w:val="bottom"/>
            <w:hideMark/>
          </w:tcPr>
          <w:p w14:paraId="0810AE46"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UN Portable Tanks</w:t>
            </w:r>
          </w:p>
        </w:tc>
        <w:tc>
          <w:tcPr>
            <w:tcW w:w="1701" w:type="dxa"/>
            <w:tcBorders>
              <w:top w:val="single" w:sz="4" w:space="0" w:color="auto"/>
              <w:left w:val="single" w:sz="4" w:space="0" w:color="auto"/>
              <w:bottom w:val="nil"/>
              <w:right w:val="nil"/>
            </w:tcBorders>
            <w:shd w:val="clear" w:color="auto" w:fill="DEEAF6"/>
            <w:vAlign w:val="bottom"/>
            <w:hideMark/>
          </w:tcPr>
          <w:p w14:paraId="02FA6197"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Third Party</w:t>
            </w:r>
          </w:p>
        </w:tc>
        <w:tc>
          <w:tcPr>
            <w:tcW w:w="2268" w:type="dxa"/>
            <w:tcBorders>
              <w:top w:val="single" w:sz="4" w:space="0" w:color="auto"/>
              <w:left w:val="single" w:sz="4" w:space="0" w:color="auto"/>
              <w:bottom w:val="nil"/>
              <w:right w:val="nil"/>
            </w:tcBorders>
            <w:shd w:val="clear" w:color="auto" w:fill="DEEAF6"/>
            <w:vAlign w:val="bottom"/>
            <w:hideMark/>
          </w:tcPr>
          <w:p w14:paraId="5A7E8D2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920044" w14:paraId="03DFBCF7" w14:textId="77777777" w:rsidTr="0007039E">
        <w:trPr>
          <w:trHeight w:val="510"/>
        </w:trPr>
        <w:tc>
          <w:tcPr>
            <w:tcW w:w="1276" w:type="dxa"/>
            <w:tcBorders>
              <w:top w:val="single" w:sz="4" w:space="0" w:color="auto"/>
              <w:left w:val="single" w:sz="4" w:space="0" w:color="auto"/>
              <w:bottom w:val="single" w:sz="4" w:space="0" w:color="auto"/>
              <w:right w:val="single" w:sz="4" w:space="0" w:color="auto"/>
            </w:tcBorders>
          </w:tcPr>
          <w:p w14:paraId="4C8456B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06735"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CSA B625</w:t>
            </w:r>
          </w:p>
        </w:tc>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68407DE" w14:textId="77777777" w:rsidR="00171E1D" w:rsidRPr="00920044" w:rsidRDefault="00171E1D" w:rsidP="0007039E">
            <w:pPr>
              <w:spacing w:after="0" w:line="240" w:lineRule="auto"/>
              <w:rPr>
                <w:rFonts w:eastAsia="Times New Roman" w:cs="Calibri"/>
                <w:color w:val="000000"/>
                <w:lang w:eastAsia="en-CA"/>
              </w:rPr>
            </w:pPr>
            <w:r w:rsidRPr="00920044">
              <w:rPr>
                <w:rFonts w:eastAsia="Times New Roman" w:cs="Calibri"/>
                <w:color w:val="000000"/>
                <w:lang w:eastAsia="en-CA"/>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22E7830"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 or Third Party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BC5872E"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Renewal</w:t>
            </w:r>
          </w:p>
        </w:tc>
      </w:tr>
      <w:tr w:rsidR="00171E1D" w:rsidRPr="00920044" w14:paraId="2D132D11" w14:textId="77777777" w:rsidTr="0007039E">
        <w:trPr>
          <w:trHeight w:val="510"/>
        </w:trPr>
        <w:tc>
          <w:tcPr>
            <w:tcW w:w="1276" w:type="dxa"/>
            <w:tcBorders>
              <w:top w:val="nil"/>
              <w:left w:val="single" w:sz="4" w:space="0" w:color="auto"/>
              <w:bottom w:val="single" w:sz="4" w:space="0" w:color="auto"/>
              <w:right w:val="single" w:sz="4" w:space="0" w:color="auto"/>
            </w:tcBorders>
            <w:shd w:val="clear" w:color="auto" w:fill="DEEAF6"/>
          </w:tcPr>
          <w:p w14:paraId="39610D9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5B5467F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CSA B625</w:t>
            </w:r>
          </w:p>
        </w:tc>
        <w:tc>
          <w:tcPr>
            <w:tcW w:w="4536" w:type="dxa"/>
            <w:gridSpan w:val="3"/>
            <w:vMerge/>
            <w:tcBorders>
              <w:top w:val="nil"/>
              <w:left w:val="single" w:sz="4" w:space="0" w:color="auto"/>
              <w:bottom w:val="single" w:sz="4" w:space="0" w:color="auto"/>
              <w:right w:val="single" w:sz="4" w:space="0" w:color="auto"/>
            </w:tcBorders>
            <w:vAlign w:val="center"/>
            <w:hideMark/>
          </w:tcPr>
          <w:p w14:paraId="5024B14A" w14:textId="77777777" w:rsidR="00171E1D" w:rsidRPr="00920044" w:rsidRDefault="00171E1D" w:rsidP="0007039E">
            <w:pPr>
              <w:spacing w:after="0" w:line="240" w:lineRule="auto"/>
              <w:rPr>
                <w:rFonts w:eastAsia="Times New Roman" w:cs="Calibri"/>
                <w:color w:val="000000"/>
                <w:lang w:eastAsia="en-CA"/>
              </w:rPr>
            </w:pPr>
          </w:p>
        </w:tc>
        <w:tc>
          <w:tcPr>
            <w:tcW w:w="1701" w:type="dxa"/>
            <w:tcBorders>
              <w:top w:val="nil"/>
              <w:left w:val="nil"/>
              <w:bottom w:val="single" w:sz="4" w:space="0" w:color="auto"/>
              <w:right w:val="single" w:sz="4" w:space="0" w:color="auto"/>
            </w:tcBorders>
            <w:shd w:val="clear" w:color="auto" w:fill="DEEAF6"/>
            <w:vAlign w:val="bottom"/>
            <w:hideMark/>
          </w:tcPr>
          <w:p w14:paraId="2AB23FD2"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Facility or Third Party</w:t>
            </w:r>
          </w:p>
        </w:tc>
        <w:tc>
          <w:tcPr>
            <w:tcW w:w="2268" w:type="dxa"/>
            <w:tcBorders>
              <w:top w:val="nil"/>
              <w:left w:val="nil"/>
              <w:bottom w:val="single" w:sz="4" w:space="0" w:color="auto"/>
              <w:right w:val="single" w:sz="4" w:space="0" w:color="auto"/>
            </w:tcBorders>
            <w:shd w:val="clear" w:color="auto" w:fill="DEEAF6"/>
            <w:vAlign w:val="bottom"/>
            <w:hideMark/>
          </w:tcPr>
          <w:p w14:paraId="13473043" w14:textId="77777777" w:rsidR="00171E1D" w:rsidRPr="00920044" w:rsidRDefault="00171E1D" w:rsidP="0007039E">
            <w:pPr>
              <w:spacing w:after="0" w:line="240" w:lineRule="auto"/>
              <w:jc w:val="center"/>
              <w:rPr>
                <w:rFonts w:eastAsia="Times New Roman" w:cs="Calibri"/>
                <w:color w:val="000000"/>
                <w:sz w:val="20"/>
                <w:szCs w:val="20"/>
                <w:lang w:eastAsia="en-CA"/>
              </w:rPr>
            </w:pPr>
            <w:r w:rsidRPr="00920044">
              <w:rPr>
                <w:rFonts w:eastAsia="Times New Roman" w:cs="Calibri"/>
                <w:color w:val="000000"/>
                <w:sz w:val="20"/>
                <w:szCs w:val="20"/>
                <w:lang w:eastAsia="en-CA"/>
              </w:rPr>
              <w:t>Amendment - Administrative</w:t>
            </w:r>
          </w:p>
        </w:tc>
      </w:tr>
      <w:tr w:rsidR="00171E1D" w:rsidRPr="00EC0FCA" w14:paraId="6A89AD51" w14:textId="77777777" w:rsidTr="0007039E">
        <w:trPr>
          <w:trHeight w:val="600"/>
        </w:trPr>
        <w:tc>
          <w:tcPr>
            <w:tcW w:w="1276" w:type="dxa"/>
            <w:tcBorders>
              <w:top w:val="single" w:sz="4" w:space="0" w:color="auto"/>
              <w:left w:val="single" w:sz="4" w:space="0" w:color="auto"/>
              <w:bottom w:val="single" w:sz="4" w:space="0" w:color="auto"/>
              <w:right w:val="single" w:sz="4" w:space="0" w:color="auto"/>
            </w:tcBorders>
          </w:tcPr>
          <w:p w14:paraId="53B4BDE4"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B010"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1A046A8"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manufacturer and design</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14:paraId="1CC363A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ED23E6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B1D01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4603EFE4"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3ECAF2E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0AD4CEFA"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DEEAF6"/>
            <w:vAlign w:val="bottom"/>
            <w:hideMark/>
          </w:tcPr>
          <w:p w14:paraId="2114FE80"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manufacturer and design</w:t>
            </w:r>
          </w:p>
        </w:tc>
        <w:tc>
          <w:tcPr>
            <w:tcW w:w="2268" w:type="dxa"/>
            <w:gridSpan w:val="2"/>
            <w:tcBorders>
              <w:top w:val="nil"/>
              <w:left w:val="nil"/>
              <w:bottom w:val="single" w:sz="4" w:space="0" w:color="auto"/>
              <w:right w:val="single" w:sz="4" w:space="0" w:color="auto"/>
            </w:tcBorders>
            <w:shd w:val="clear" w:color="auto" w:fill="DEEAF6"/>
            <w:vAlign w:val="bottom"/>
            <w:hideMark/>
          </w:tcPr>
          <w:p w14:paraId="3D74386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DEEAF6"/>
            <w:vAlign w:val="bottom"/>
            <w:hideMark/>
          </w:tcPr>
          <w:p w14:paraId="2EA3F72C"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634E183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4E9CE276" w14:textId="77777777" w:rsidTr="0007039E">
        <w:trPr>
          <w:trHeight w:val="600"/>
        </w:trPr>
        <w:tc>
          <w:tcPr>
            <w:tcW w:w="1276" w:type="dxa"/>
            <w:tcBorders>
              <w:top w:val="nil"/>
              <w:left w:val="single" w:sz="4" w:space="0" w:color="auto"/>
              <w:bottom w:val="single" w:sz="4" w:space="0" w:color="auto"/>
              <w:right w:val="single" w:sz="4" w:space="0" w:color="auto"/>
            </w:tcBorders>
          </w:tcPr>
          <w:p w14:paraId="2016C59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A7CBF6"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auto"/>
            <w:vAlign w:val="bottom"/>
            <w:hideMark/>
          </w:tcPr>
          <w:p w14:paraId="5448717C"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manufacturer and design</w:t>
            </w:r>
          </w:p>
        </w:tc>
        <w:tc>
          <w:tcPr>
            <w:tcW w:w="2268" w:type="dxa"/>
            <w:gridSpan w:val="2"/>
            <w:tcBorders>
              <w:top w:val="nil"/>
              <w:left w:val="nil"/>
              <w:bottom w:val="single" w:sz="4" w:space="0" w:color="auto"/>
              <w:right w:val="single" w:sz="4" w:space="0" w:color="auto"/>
            </w:tcBorders>
            <w:shd w:val="clear" w:color="auto" w:fill="auto"/>
            <w:vAlign w:val="bottom"/>
            <w:hideMark/>
          </w:tcPr>
          <w:p w14:paraId="7A368912"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auto"/>
            <w:vAlign w:val="bottom"/>
            <w:hideMark/>
          </w:tcPr>
          <w:p w14:paraId="19356E6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31D8360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 Minor</w:t>
            </w:r>
          </w:p>
        </w:tc>
      </w:tr>
      <w:tr w:rsidR="00171E1D" w:rsidRPr="00EC0FCA" w14:paraId="2C63909F" w14:textId="77777777" w:rsidTr="0007039E">
        <w:trPr>
          <w:trHeight w:val="348"/>
        </w:trPr>
        <w:tc>
          <w:tcPr>
            <w:tcW w:w="1276" w:type="dxa"/>
            <w:tcBorders>
              <w:top w:val="nil"/>
              <w:left w:val="single" w:sz="4" w:space="0" w:color="auto"/>
              <w:bottom w:val="single" w:sz="4" w:space="0" w:color="auto"/>
              <w:right w:val="single" w:sz="4" w:space="0" w:color="auto"/>
            </w:tcBorders>
            <w:shd w:val="clear" w:color="auto" w:fill="DEEAF6"/>
          </w:tcPr>
          <w:p w14:paraId="73A8ACBE"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28F7FA19"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DEEAF6"/>
            <w:vAlign w:val="bottom"/>
            <w:hideMark/>
          </w:tcPr>
          <w:p w14:paraId="4C425B5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Independent Inspector</w:t>
            </w:r>
          </w:p>
        </w:tc>
        <w:tc>
          <w:tcPr>
            <w:tcW w:w="2268" w:type="dxa"/>
            <w:gridSpan w:val="2"/>
            <w:tcBorders>
              <w:top w:val="nil"/>
              <w:left w:val="nil"/>
              <w:bottom w:val="single" w:sz="4" w:space="0" w:color="auto"/>
              <w:right w:val="single" w:sz="4" w:space="0" w:color="auto"/>
            </w:tcBorders>
            <w:shd w:val="clear" w:color="auto" w:fill="DEEAF6"/>
            <w:vAlign w:val="bottom"/>
            <w:hideMark/>
          </w:tcPr>
          <w:p w14:paraId="28B6CC4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DEEAF6"/>
            <w:vAlign w:val="bottom"/>
            <w:hideMark/>
          </w:tcPr>
          <w:p w14:paraId="07C8B2EB"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Third Party</w:t>
            </w:r>
          </w:p>
        </w:tc>
        <w:tc>
          <w:tcPr>
            <w:tcW w:w="2268" w:type="dxa"/>
            <w:tcBorders>
              <w:top w:val="nil"/>
              <w:left w:val="nil"/>
              <w:bottom w:val="single" w:sz="4" w:space="0" w:color="auto"/>
              <w:right w:val="single" w:sz="4" w:space="0" w:color="auto"/>
            </w:tcBorders>
            <w:shd w:val="clear" w:color="auto" w:fill="DEEAF6"/>
            <w:vAlign w:val="center"/>
            <w:hideMark/>
          </w:tcPr>
          <w:p w14:paraId="39848809"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2CEB27B8" w14:textId="77777777" w:rsidTr="0007039E">
        <w:trPr>
          <w:trHeight w:val="600"/>
        </w:trPr>
        <w:tc>
          <w:tcPr>
            <w:tcW w:w="1276" w:type="dxa"/>
            <w:tcBorders>
              <w:top w:val="nil"/>
              <w:left w:val="single" w:sz="4" w:space="0" w:color="auto"/>
              <w:bottom w:val="single" w:sz="4" w:space="0" w:color="auto"/>
              <w:right w:val="single" w:sz="4" w:space="0" w:color="auto"/>
            </w:tcBorders>
          </w:tcPr>
          <w:p w14:paraId="02AFE4F4"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0EF192B"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auto"/>
            <w:vAlign w:val="bottom"/>
            <w:hideMark/>
          </w:tcPr>
          <w:p w14:paraId="5FA546C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Independent Inspector</w:t>
            </w:r>
          </w:p>
        </w:tc>
        <w:tc>
          <w:tcPr>
            <w:tcW w:w="2268" w:type="dxa"/>
            <w:gridSpan w:val="2"/>
            <w:tcBorders>
              <w:top w:val="nil"/>
              <w:left w:val="nil"/>
              <w:bottom w:val="single" w:sz="4" w:space="0" w:color="auto"/>
              <w:right w:val="single" w:sz="4" w:space="0" w:color="auto"/>
            </w:tcBorders>
            <w:shd w:val="clear" w:color="auto" w:fill="auto"/>
            <w:vAlign w:val="bottom"/>
            <w:hideMark/>
          </w:tcPr>
          <w:p w14:paraId="629883E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auto"/>
            <w:vAlign w:val="bottom"/>
            <w:hideMark/>
          </w:tcPr>
          <w:p w14:paraId="1008FF5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Third Party</w:t>
            </w:r>
          </w:p>
        </w:tc>
        <w:tc>
          <w:tcPr>
            <w:tcW w:w="2268" w:type="dxa"/>
            <w:tcBorders>
              <w:top w:val="nil"/>
              <w:left w:val="nil"/>
              <w:bottom w:val="single" w:sz="4" w:space="0" w:color="auto"/>
              <w:right w:val="single" w:sz="4" w:space="0" w:color="auto"/>
            </w:tcBorders>
            <w:shd w:val="clear" w:color="auto" w:fill="auto"/>
            <w:vAlign w:val="center"/>
            <w:hideMark/>
          </w:tcPr>
          <w:p w14:paraId="4437D4CA"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6E452F78" w14:textId="77777777" w:rsidTr="0007039E">
        <w:trPr>
          <w:trHeight w:val="361"/>
        </w:trPr>
        <w:tc>
          <w:tcPr>
            <w:tcW w:w="1276" w:type="dxa"/>
            <w:tcBorders>
              <w:top w:val="nil"/>
              <w:left w:val="single" w:sz="4" w:space="0" w:color="auto"/>
              <w:bottom w:val="single" w:sz="4" w:space="0" w:color="auto"/>
              <w:right w:val="single" w:sz="4" w:space="0" w:color="auto"/>
            </w:tcBorders>
            <w:shd w:val="clear" w:color="auto" w:fill="DEEAF6"/>
          </w:tcPr>
          <w:p w14:paraId="545F8B9E"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707C1B11"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DEEAF6"/>
            <w:vAlign w:val="bottom"/>
            <w:hideMark/>
          </w:tcPr>
          <w:p w14:paraId="64273FE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Inspection and test facility</w:t>
            </w:r>
          </w:p>
        </w:tc>
        <w:tc>
          <w:tcPr>
            <w:tcW w:w="2268" w:type="dxa"/>
            <w:gridSpan w:val="2"/>
            <w:tcBorders>
              <w:top w:val="nil"/>
              <w:left w:val="nil"/>
              <w:bottom w:val="single" w:sz="4" w:space="0" w:color="auto"/>
              <w:right w:val="single" w:sz="4" w:space="0" w:color="auto"/>
            </w:tcBorders>
            <w:shd w:val="clear" w:color="auto" w:fill="DEEAF6"/>
            <w:vAlign w:val="bottom"/>
            <w:hideMark/>
          </w:tcPr>
          <w:p w14:paraId="50CA795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DEEAF6"/>
            <w:vAlign w:val="bottom"/>
            <w:hideMark/>
          </w:tcPr>
          <w:p w14:paraId="029F1B2A"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2CE1D215"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2E5BA489" w14:textId="77777777" w:rsidTr="0007039E">
        <w:trPr>
          <w:trHeight w:val="600"/>
        </w:trPr>
        <w:tc>
          <w:tcPr>
            <w:tcW w:w="1276" w:type="dxa"/>
            <w:tcBorders>
              <w:top w:val="nil"/>
              <w:left w:val="single" w:sz="4" w:space="0" w:color="auto"/>
              <w:bottom w:val="single" w:sz="4" w:space="0" w:color="auto"/>
              <w:right w:val="single" w:sz="4" w:space="0" w:color="auto"/>
            </w:tcBorders>
          </w:tcPr>
          <w:p w14:paraId="6F3AF624"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01C47B"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auto"/>
            <w:vAlign w:val="bottom"/>
            <w:hideMark/>
          </w:tcPr>
          <w:p w14:paraId="12DB70D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Inspection and test facility</w:t>
            </w:r>
          </w:p>
        </w:tc>
        <w:tc>
          <w:tcPr>
            <w:tcW w:w="2268" w:type="dxa"/>
            <w:gridSpan w:val="2"/>
            <w:tcBorders>
              <w:top w:val="nil"/>
              <w:left w:val="nil"/>
              <w:bottom w:val="single" w:sz="4" w:space="0" w:color="auto"/>
              <w:right w:val="single" w:sz="4" w:space="0" w:color="auto"/>
            </w:tcBorders>
            <w:shd w:val="clear" w:color="auto" w:fill="auto"/>
            <w:vAlign w:val="bottom"/>
            <w:hideMark/>
          </w:tcPr>
          <w:p w14:paraId="07848688"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auto"/>
            <w:vAlign w:val="bottom"/>
            <w:hideMark/>
          </w:tcPr>
          <w:p w14:paraId="0229B925"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15B07A9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47B346A4"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0CC3F6A9"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54DA7188"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DEEAF6"/>
            <w:vAlign w:val="bottom"/>
            <w:hideMark/>
          </w:tcPr>
          <w:p w14:paraId="5B425AD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Inspection and test facility</w:t>
            </w:r>
          </w:p>
        </w:tc>
        <w:tc>
          <w:tcPr>
            <w:tcW w:w="2268" w:type="dxa"/>
            <w:gridSpan w:val="2"/>
            <w:tcBorders>
              <w:top w:val="nil"/>
              <w:left w:val="nil"/>
              <w:bottom w:val="single" w:sz="4" w:space="0" w:color="auto"/>
              <w:right w:val="single" w:sz="4" w:space="0" w:color="auto"/>
            </w:tcBorders>
            <w:shd w:val="clear" w:color="auto" w:fill="DEEAF6"/>
            <w:vAlign w:val="bottom"/>
            <w:hideMark/>
          </w:tcPr>
          <w:p w14:paraId="1BA34A7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DEEAF6"/>
            <w:vAlign w:val="bottom"/>
            <w:hideMark/>
          </w:tcPr>
          <w:p w14:paraId="626D5E39"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18C48F1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 Minor</w:t>
            </w:r>
          </w:p>
        </w:tc>
      </w:tr>
      <w:tr w:rsidR="00171E1D" w:rsidRPr="00EC0FCA" w14:paraId="435AC824" w14:textId="77777777" w:rsidTr="0007039E">
        <w:trPr>
          <w:trHeight w:val="600"/>
        </w:trPr>
        <w:tc>
          <w:tcPr>
            <w:tcW w:w="1276" w:type="dxa"/>
            <w:tcBorders>
              <w:top w:val="nil"/>
              <w:left w:val="single" w:sz="4" w:space="0" w:color="auto"/>
              <w:bottom w:val="single" w:sz="4" w:space="0" w:color="auto"/>
              <w:right w:val="single" w:sz="4" w:space="0" w:color="auto"/>
            </w:tcBorders>
          </w:tcPr>
          <w:p w14:paraId="43A9EC20"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8D46CB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auto"/>
            <w:vAlign w:val="bottom"/>
            <w:hideMark/>
          </w:tcPr>
          <w:p w14:paraId="385B108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 </w:t>
            </w:r>
          </w:p>
        </w:tc>
        <w:tc>
          <w:tcPr>
            <w:tcW w:w="2268" w:type="dxa"/>
            <w:gridSpan w:val="2"/>
            <w:tcBorders>
              <w:top w:val="nil"/>
              <w:left w:val="nil"/>
              <w:bottom w:val="single" w:sz="4" w:space="0" w:color="auto"/>
              <w:right w:val="single" w:sz="4" w:space="0" w:color="auto"/>
            </w:tcBorders>
            <w:shd w:val="clear" w:color="auto" w:fill="auto"/>
            <w:vAlign w:val="bottom"/>
            <w:hideMark/>
          </w:tcPr>
          <w:p w14:paraId="1894F9E9"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Containers (all)</w:t>
            </w:r>
          </w:p>
        </w:tc>
        <w:tc>
          <w:tcPr>
            <w:tcW w:w="1701" w:type="dxa"/>
            <w:tcBorders>
              <w:top w:val="nil"/>
              <w:left w:val="nil"/>
              <w:bottom w:val="single" w:sz="4" w:space="0" w:color="auto"/>
              <w:right w:val="single" w:sz="4" w:space="0" w:color="auto"/>
            </w:tcBorders>
            <w:shd w:val="clear" w:color="auto" w:fill="auto"/>
            <w:vAlign w:val="bottom"/>
            <w:hideMark/>
          </w:tcPr>
          <w:p w14:paraId="2644195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 or Third Party</w:t>
            </w:r>
          </w:p>
        </w:tc>
        <w:tc>
          <w:tcPr>
            <w:tcW w:w="2268" w:type="dxa"/>
            <w:tcBorders>
              <w:top w:val="nil"/>
              <w:left w:val="nil"/>
              <w:bottom w:val="single" w:sz="4" w:space="0" w:color="auto"/>
              <w:right w:val="single" w:sz="4" w:space="0" w:color="auto"/>
            </w:tcBorders>
            <w:shd w:val="clear" w:color="auto" w:fill="auto"/>
            <w:vAlign w:val="center"/>
            <w:hideMark/>
          </w:tcPr>
          <w:p w14:paraId="1D8CF33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798E5E45"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0CBCD40A"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431F37A2"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268" w:type="dxa"/>
            <w:tcBorders>
              <w:top w:val="nil"/>
              <w:left w:val="nil"/>
              <w:bottom w:val="single" w:sz="4" w:space="0" w:color="auto"/>
              <w:right w:val="single" w:sz="4" w:space="0" w:color="auto"/>
            </w:tcBorders>
            <w:shd w:val="clear" w:color="auto" w:fill="DEEAF6"/>
            <w:vAlign w:val="bottom"/>
            <w:hideMark/>
          </w:tcPr>
          <w:p w14:paraId="1FA61DF1" w14:textId="77777777" w:rsidR="00171E1D" w:rsidRPr="00EC0FCA" w:rsidRDefault="00171E1D" w:rsidP="0007039E">
            <w:pPr>
              <w:spacing w:after="0" w:line="240" w:lineRule="auto"/>
              <w:rPr>
                <w:rFonts w:eastAsia="Times New Roman" w:cs="Calibri"/>
                <w:color w:val="000000"/>
                <w:sz w:val="20"/>
                <w:szCs w:val="20"/>
                <w:lang w:eastAsia="en-CA"/>
              </w:rPr>
            </w:pPr>
          </w:p>
        </w:tc>
        <w:tc>
          <w:tcPr>
            <w:tcW w:w="2268" w:type="dxa"/>
            <w:gridSpan w:val="2"/>
            <w:tcBorders>
              <w:top w:val="nil"/>
              <w:left w:val="nil"/>
              <w:bottom w:val="single" w:sz="4" w:space="0" w:color="auto"/>
              <w:right w:val="single" w:sz="4" w:space="0" w:color="auto"/>
            </w:tcBorders>
            <w:shd w:val="clear" w:color="auto" w:fill="DEEAF6"/>
            <w:vAlign w:val="bottom"/>
            <w:hideMark/>
          </w:tcPr>
          <w:p w14:paraId="42D76318"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Containers (all)</w:t>
            </w:r>
          </w:p>
        </w:tc>
        <w:tc>
          <w:tcPr>
            <w:tcW w:w="1701" w:type="dxa"/>
            <w:tcBorders>
              <w:top w:val="nil"/>
              <w:left w:val="nil"/>
              <w:bottom w:val="single" w:sz="4" w:space="0" w:color="auto"/>
              <w:right w:val="single" w:sz="4" w:space="0" w:color="auto"/>
            </w:tcBorders>
            <w:shd w:val="clear" w:color="auto" w:fill="DEEAF6"/>
            <w:vAlign w:val="bottom"/>
            <w:hideMark/>
          </w:tcPr>
          <w:p w14:paraId="5C01609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 or Third Party</w:t>
            </w:r>
          </w:p>
        </w:tc>
        <w:tc>
          <w:tcPr>
            <w:tcW w:w="2268" w:type="dxa"/>
            <w:tcBorders>
              <w:top w:val="nil"/>
              <w:left w:val="nil"/>
              <w:bottom w:val="single" w:sz="4" w:space="0" w:color="auto"/>
              <w:right w:val="single" w:sz="4" w:space="0" w:color="auto"/>
            </w:tcBorders>
            <w:shd w:val="clear" w:color="auto" w:fill="DEEAF6"/>
            <w:vAlign w:val="center"/>
            <w:hideMark/>
          </w:tcPr>
          <w:p w14:paraId="3BE2742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2DD8EE74" w14:textId="77777777" w:rsidTr="0007039E">
        <w:trPr>
          <w:trHeight w:val="600"/>
        </w:trPr>
        <w:tc>
          <w:tcPr>
            <w:tcW w:w="1276" w:type="dxa"/>
            <w:tcBorders>
              <w:top w:val="nil"/>
              <w:left w:val="single" w:sz="4" w:space="0" w:color="auto"/>
              <w:bottom w:val="single" w:sz="4" w:space="0" w:color="auto"/>
              <w:right w:val="single" w:sz="4" w:space="0" w:color="auto"/>
            </w:tcBorders>
          </w:tcPr>
          <w:p w14:paraId="65C36B0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EF112B"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2268" w:type="dxa"/>
            <w:tcBorders>
              <w:top w:val="nil"/>
              <w:left w:val="nil"/>
              <w:bottom w:val="single" w:sz="4" w:space="0" w:color="auto"/>
              <w:right w:val="single" w:sz="4" w:space="0" w:color="auto"/>
            </w:tcBorders>
            <w:shd w:val="clear" w:color="auto" w:fill="auto"/>
            <w:vAlign w:val="bottom"/>
            <w:hideMark/>
          </w:tcPr>
          <w:p w14:paraId="3272559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auto"/>
            <w:vAlign w:val="bottom"/>
            <w:hideMark/>
          </w:tcPr>
          <w:p w14:paraId="674B74AC"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vAlign w:val="bottom"/>
            <w:hideMark/>
          </w:tcPr>
          <w:p w14:paraId="54C7E85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142A179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3906A9E0"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76409AC0"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277DA3F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2268" w:type="dxa"/>
            <w:tcBorders>
              <w:top w:val="nil"/>
              <w:left w:val="nil"/>
              <w:bottom w:val="single" w:sz="4" w:space="0" w:color="auto"/>
              <w:right w:val="single" w:sz="4" w:space="0" w:color="auto"/>
            </w:tcBorders>
            <w:shd w:val="clear" w:color="auto" w:fill="DEEAF6"/>
            <w:vAlign w:val="bottom"/>
            <w:hideMark/>
          </w:tcPr>
          <w:p w14:paraId="1A075FD8"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DEEAF6"/>
            <w:vAlign w:val="bottom"/>
            <w:hideMark/>
          </w:tcPr>
          <w:p w14:paraId="27F4AEA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DEEAF6"/>
            <w:vAlign w:val="bottom"/>
            <w:hideMark/>
          </w:tcPr>
          <w:p w14:paraId="70DCCD39"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61BA096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4B18C317" w14:textId="77777777" w:rsidTr="0007039E">
        <w:trPr>
          <w:trHeight w:val="600"/>
        </w:trPr>
        <w:tc>
          <w:tcPr>
            <w:tcW w:w="1276" w:type="dxa"/>
            <w:tcBorders>
              <w:top w:val="nil"/>
              <w:left w:val="single" w:sz="4" w:space="0" w:color="auto"/>
              <w:bottom w:val="single" w:sz="4" w:space="0" w:color="auto"/>
              <w:right w:val="single" w:sz="4" w:space="0" w:color="auto"/>
            </w:tcBorders>
          </w:tcPr>
          <w:p w14:paraId="4FAFD5D5"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7AB35F4"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2268" w:type="dxa"/>
            <w:tcBorders>
              <w:top w:val="nil"/>
              <w:left w:val="nil"/>
              <w:bottom w:val="single" w:sz="4" w:space="0" w:color="auto"/>
              <w:right w:val="single" w:sz="4" w:space="0" w:color="auto"/>
            </w:tcBorders>
            <w:shd w:val="clear" w:color="auto" w:fill="auto"/>
            <w:vAlign w:val="bottom"/>
            <w:hideMark/>
          </w:tcPr>
          <w:p w14:paraId="6E41A8DB"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auto"/>
            <w:vAlign w:val="bottom"/>
            <w:hideMark/>
          </w:tcPr>
          <w:p w14:paraId="67F7C3E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vAlign w:val="bottom"/>
            <w:hideMark/>
          </w:tcPr>
          <w:p w14:paraId="2722855A"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268" w:type="dxa"/>
            <w:tcBorders>
              <w:top w:val="nil"/>
              <w:left w:val="nil"/>
              <w:bottom w:val="single" w:sz="4" w:space="0" w:color="auto"/>
              <w:right w:val="single" w:sz="4" w:space="0" w:color="auto"/>
            </w:tcBorders>
            <w:shd w:val="clear" w:color="auto" w:fill="auto"/>
            <w:vAlign w:val="center"/>
            <w:hideMark/>
          </w:tcPr>
          <w:p w14:paraId="726295C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Minor</w:t>
            </w:r>
          </w:p>
        </w:tc>
      </w:tr>
      <w:tr w:rsidR="00171E1D" w:rsidRPr="00EC0FCA" w14:paraId="5E26BBA7"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1001346E"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19452918"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2268" w:type="dxa"/>
            <w:tcBorders>
              <w:top w:val="nil"/>
              <w:left w:val="nil"/>
              <w:bottom w:val="single" w:sz="4" w:space="0" w:color="auto"/>
              <w:right w:val="single" w:sz="4" w:space="0" w:color="auto"/>
            </w:tcBorders>
            <w:shd w:val="clear" w:color="auto" w:fill="DEEAF6"/>
            <w:vAlign w:val="bottom"/>
            <w:hideMark/>
          </w:tcPr>
          <w:p w14:paraId="0D463BF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DEEAF6"/>
            <w:vAlign w:val="bottom"/>
            <w:hideMark/>
          </w:tcPr>
          <w:p w14:paraId="5A780A3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DEEAF6"/>
            <w:vAlign w:val="bottom"/>
            <w:hideMark/>
          </w:tcPr>
          <w:p w14:paraId="4A2CA76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2E1E5EC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08DFAD29" w14:textId="77777777" w:rsidTr="0007039E">
        <w:trPr>
          <w:trHeight w:val="600"/>
        </w:trPr>
        <w:tc>
          <w:tcPr>
            <w:tcW w:w="1276" w:type="dxa"/>
            <w:tcBorders>
              <w:top w:val="nil"/>
              <w:left w:val="single" w:sz="4" w:space="0" w:color="auto"/>
              <w:bottom w:val="single" w:sz="4" w:space="0" w:color="auto"/>
              <w:right w:val="single" w:sz="4" w:space="0" w:color="auto"/>
            </w:tcBorders>
          </w:tcPr>
          <w:p w14:paraId="0EF9DAD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4C8C5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2268" w:type="dxa"/>
            <w:tcBorders>
              <w:top w:val="nil"/>
              <w:left w:val="nil"/>
              <w:bottom w:val="single" w:sz="4" w:space="0" w:color="auto"/>
              <w:right w:val="single" w:sz="4" w:space="0" w:color="auto"/>
            </w:tcBorders>
            <w:shd w:val="clear" w:color="auto" w:fill="auto"/>
            <w:vAlign w:val="bottom"/>
            <w:hideMark/>
          </w:tcPr>
          <w:p w14:paraId="6DB1E96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auto"/>
            <w:vAlign w:val="bottom"/>
            <w:hideMark/>
          </w:tcPr>
          <w:p w14:paraId="5D5527C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vAlign w:val="bottom"/>
            <w:hideMark/>
          </w:tcPr>
          <w:p w14:paraId="26E30EA0"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6FB4DF19"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428FE83C"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0802A0B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67DD37E4"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2268" w:type="dxa"/>
            <w:tcBorders>
              <w:top w:val="nil"/>
              <w:left w:val="nil"/>
              <w:bottom w:val="single" w:sz="4" w:space="0" w:color="auto"/>
              <w:right w:val="single" w:sz="4" w:space="0" w:color="auto"/>
            </w:tcBorders>
            <w:shd w:val="clear" w:color="auto" w:fill="DEEAF6"/>
            <w:vAlign w:val="bottom"/>
            <w:hideMark/>
          </w:tcPr>
          <w:p w14:paraId="2CB61FB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DEEAF6"/>
            <w:vAlign w:val="bottom"/>
            <w:hideMark/>
          </w:tcPr>
          <w:p w14:paraId="61EC5D7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DEEAF6"/>
            <w:vAlign w:val="bottom"/>
            <w:hideMark/>
          </w:tcPr>
          <w:p w14:paraId="43C9925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268" w:type="dxa"/>
            <w:tcBorders>
              <w:top w:val="nil"/>
              <w:left w:val="nil"/>
              <w:bottom w:val="single" w:sz="4" w:space="0" w:color="auto"/>
              <w:right w:val="single" w:sz="4" w:space="0" w:color="auto"/>
            </w:tcBorders>
            <w:shd w:val="clear" w:color="auto" w:fill="DEEAF6"/>
            <w:vAlign w:val="center"/>
            <w:hideMark/>
          </w:tcPr>
          <w:p w14:paraId="26FFE8BA"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Minor</w:t>
            </w:r>
          </w:p>
        </w:tc>
      </w:tr>
      <w:tr w:rsidR="00171E1D" w:rsidRPr="00EC0FCA" w14:paraId="41227B99" w14:textId="77777777" w:rsidTr="0007039E">
        <w:trPr>
          <w:trHeight w:val="600"/>
        </w:trPr>
        <w:tc>
          <w:tcPr>
            <w:tcW w:w="1276" w:type="dxa"/>
            <w:tcBorders>
              <w:top w:val="nil"/>
              <w:left w:val="single" w:sz="4" w:space="0" w:color="auto"/>
              <w:bottom w:val="single" w:sz="4" w:space="0" w:color="auto"/>
              <w:right w:val="single" w:sz="4" w:space="0" w:color="auto"/>
            </w:tcBorders>
          </w:tcPr>
          <w:p w14:paraId="25CD1646"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lastRenderedPageBreak/>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DC320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2268" w:type="dxa"/>
            <w:tcBorders>
              <w:top w:val="nil"/>
              <w:left w:val="nil"/>
              <w:bottom w:val="single" w:sz="4" w:space="0" w:color="auto"/>
              <w:right w:val="single" w:sz="4" w:space="0" w:color="auto"/>
            </w:tcBorders>
            <w:shd w:val="clear" w:color="auto" w:fill="auto"/>
            <w:vAlign w:val="bottom"/>
            <w:hideMark/>
          </w:tcPr>
          <w:p w14:paraId="65790685"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Leak test and inspection</w:t>
            </w:r>
          </w:p>
        </w:tc>
        <w:tc>
          <w:tcPr>
            <w:tcW w:w="2268" w:type="dxa"/>
            <w:gridSpan w:val="2"/>
            <w:tcBorders>
              <w:top w:val="nil"/>
              <w:left w:val="nil"/>
              <w:bottom w:val="single" w:sz="4" w:space="0" w:color="auto"/>
              <w:right w:val="single" w:sz="4" w:space="0" w:color="auto"/>
            </w:tcBorders>
            <w:shd w:val="clear" w:color="auto" w:fill="auto"/>
            <w:vAlign w:val="bottom"/>
            <w:hideMark/>
          </w:tcPr>
          <w:p w14:paraId="6EFC086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vAlign w:val="bottom"/>
            <w:hideMark/>
          </w:tcPr>
          <w:p w14:paraId="55DC8EA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095947C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5A0DDA56"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62EC772B"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24A49D9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2268" w:type="dxa"/>
            <w:tcBorders>
              <w:top w:val="nil"/>
              <w:left w:val="nil"/>
              <w:bottom w:val="single" w:sz="4" w:space="0" w:color="auto"/>
              <w:right w:val="single" w:sz="4" w:space="0" w:color="auto"/>
            </w:tcBorders>
            <w:shd w:val="clear" w:color="auto" w:fill="DEEAF6"/>
            <w:vAlign w:val="bottom"/>
            <w:hideMark/>
          </w:tcPr>
          <w:p w14:paraId="5A3F669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Leak test and inspection</w:t>
            </w:r>
          </w:p>
        </w:tc>
        <w:tc>
          <w:tcPr>
            <w:tcW w:w="2268" w:type="dxa"/>
            <w:gridSpan w:val="2"/>
            <w:tcBorders>
              <w:top w:val="nil"/>
              <w:left w:val="nil"/>
              <w:bottom w:val="single" w:sz="4" w:space="0" w:color="auto"/>
              <w:right w:val="single" w:sz="4" w:space="0" w:color="auto"/>
            </w:tcBorders>
            <w:shd w:val="clear" w:color="auto" w:fill="DEEAF6"/>
            <w:vAlign w:val="bottom"/>
            <w:hideMark/>
          </w:tcPr>
          <w:p w14:paraId="4D4F0DB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DEEAF6"/>
            <w:vAlign w:val="bottom"/>
            <w:hideMark/>
          </w:tcPr>
          <w:p w14:paraId="6CCEDA8F"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56A3840D"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30938682" w14:textId="77777777" w:rsidTr="0007039E">
        <w:trPr>
          <w:trHeight w:val="600"/>
        </w:trPr>
        <w:tc>
          <w:tcPr>
            <w:tcW w:w="1276" w:type="dxa"/>
            <w:tcBorders>
              <w:top w:val="nil"/>
              <w:left w:val="single" w:sz="4" w:space="0" w:color="auto"/>
              <w:bottom w:val="single" w:sz="4" w:space="0" w:color="auto"/>
              <w:right w:val="single" w:sz="4" w:space="0" w:color="auto"/>
            </w:tcBorders>
          </w:tcPr>
          <w:p w14:paraId="607DF97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D9585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2268" w:type="dxa"/>
            <w:tcBorders>
              <w:top w:val="nil"/>
              <w:left w:val="nil"/>
              <w:bottom w:val="single" w:sz="4" w:space="0" w:color="auto"/>
              <w:right w:val="single" w:sz="4" w:space="0" w:color="auto"/>
            </w:tcBorders>
            <w:shd w:val="clear" w:color="auto" w:fill="auto"/>
            <w:vAlign w:val="bottom"/>
            <w:hideMark/>
          </w:tcPr>
          <w:p w14:paraId="3C1E442A"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auto"/>
            <w:vAlign w:val="bottom"/>
            <w:hideMark/>
          </w:tcPr>
          <w:p w14:paraId="7029DB3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vAlign w:val="bottom"/>
            <w:hideMark/>
          </w:tcPr>
          <w:p w14:paraId="10CAE22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52520B97"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570F98DB"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269BFD39"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494E3EE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2268" w:type="dxa"/>
            <w:tcBorders>
              <w:top w:val="nil"/>
              <w:left w:val="nil"/>
              <w:bottom w:val="single" w:sz="4" w:space="0" w:color="auto"/>
              <w:right w:val="single" w:sz="4" w:space="0" w:color="auto"/>
            </w:tcBorders>
            <w:shd w:val="clear" w:color="auto" w:fill="DEEAF6"/>
            <w:vAlign w:val="bottom"/>
            <w:hideMark/>
          </w:tcPr>
          <w:p w14:paraId="59D13EC0"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DEEAF6"/>
            <w:vAlign w:val="bottom"/>
            <w:hideMark/>
          </w:tcPr>
          <w:p w14:paraId="4B61231E"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DEEAF6"/>
            <w:vAlign w:val="bottom"/>
            <w:hideMark/>
          </w:tcPr>
          <w:p w14:paraId="688D07CB"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0570E50B"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r w:rsidR="00171E1D" w:rsidRPr="00EC0FCA" w14:paraId="2179FB76" w14:textId="77777777" w:rsidTr="0007039E">
        <w:trPr>
          <w:trHeight w:val="600"/>
        </w:trPr>
        <w:tc>
          <w:tcPr>
            <w:tcW w:w="1276" w:type="dxa"/>
            <w:tcBorders>
              <w:top w:val="nil"/>
              <w:left w:val="single" w:sz="4" w:space="0" w:color="auto"/>
              <w:bottom w:val="single" w:sz="4" w:space="0" w:color="auto"/>
              <w:right w:val="single" w:sz="4" w:space="0" w:color="auto"/>
            </w:tcBorders>
          </w:tcPr>
          <w:p w14:paraId="0C67FCCD"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5A05E3"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2268" w:type="dxa"/>
            <w:tcBorders>
              <w:top w:val="nil"/>
              <w:left w:val="nil"/>
              <w:bottom w:val="single" w:sz="4" w:space="0" w:color="auto"/>
              <w:right w:val="single" w:sz="4" w:space="0" w:color="auto"/>
            </w:tcBorders>
            <w:shd w:val="clear" w:color="auto" w:fill="auto"/>
            <w:vAlign w:val="bottom"/>
            <w:hideMark/>
          </w:tcPr>
          <w:p w14:paraId="74A09EE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268" w:type="dxa"/>
            <w:gridSpan w:val="2"/>
            <w:tcBorders>
              <w:top w:val="nil"/>
              <w:left w:val="nil"/>
              <w:bottom w:val="single" w:sz="4" w:space="0" w:color="auto"/>
              <w:right w:val="single" w:sz="4" w:space="0" w:color="auto"/>
            </w:tcBorders>
            <w:shd w:val="clear" w:color="auto" w:fill="auto"/>
            <w:vAlign w:val="bottom"/>
            <w:hideMark/>
          </w:tcPr>
          <w:p w14:paraId="50FC915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vAlign w:val="bottom"/>
            <w:hideMark/>
          </w:tcPr>
          <w:p w14:paraId="04603124"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268" w:type="dxa"/>
            <w:tcBorders>
              <w:top w:val="nil"/>
              <w:left w:val="nil"/>
              <w:bottom w:val="single" w:sz="4" w:space="0" w:color="auto"/>
              <w:right w:val="single" w:sz="4" w:space="0" w:color="auto"/>
            </w:tcBorders>
            <w:shd w:val="clear" w:color="auto" w:fill="auto"/>
            <w:vAlign w:val="center"/>
            <w:hideMark/>
          </w:tcPr>
          <w:p w14:paraId="7949DB96"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Minor</w:t>
            </w:r>
          </w:p>
        </w:tc>
      </w:tr>
      <w:tr w:rsidR="00171E1D" w:rsidRPr="00EC0FCA" w14:paraId="62634FC5" w14:textId="77777777" w:rsidTr="0007039E">
        <w:trPr>
          <w:trHeight w:val="600"/>
        </w:trPr>
        <w:tc>
          <w:tcPr>
            <w:tcW w:w="1276" w:type="dxa"/>
            <w:tcBorders>
              <w:top w:val="nil"/>
              <w:left w:val="single" w:sz="4" w:space="0" w:color="auto"/>
              <w:bottom w:val="single" w:sz="4" w:space="0" w:color="auto"/>
              <w:right w:val="single" w:sz="4" w:space="0" w:color="auto"/>
            </w:tcBorders>
            <w:shd w:val="clear" w:color="auto" w:fill="DEEAF6"/>
          </w:tcPr>
          <w:p w14:paraId="5FB09BFB"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DEEAF6"/>
            <w:vAlign w:val="center"/>
            <w:hideMark/>
          </w:tcPr>
          <w:p w14:paraId="155CDC47"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43.126</w:t>
            </w:r>
          </w:p>
        </w:tc>
        <w:tc>
          <w:tcPr>
            <w:tcW w:w="2268" w:type="dxa"/>
            <w:tcBorders>
              <w:top w:val="nil"/>
              <w:left w:val="nil"/>
              <w:bottom w:val="single" w:sz="4" w:space="0" w:color="auto"/>
              <w:right w:val="single" w:sz="4" w:space="0" w:color="auto"/>
            </w:tcBorders>
            <w:shd w:val="clear" w:color="auto" w:fill="DEEAF6"/>
            <w:vAlign w:val="bottom"/>
            <w:hideMark/>
          </w:tcPr>
          <w:p w14:paraId="267B5F72" w14:textId="77777777" w:rsidR="00171E1D" w:rsidRPr="00EC0FCA" w:rsidRDefault="00171E1D" w:rsidP="0007039E">
            <w:pPr>
              <w:spacing w:after="0" w:line="240" w:lineRule="auto"/>
              <w:rPr>
                <w:rFonts w:eastAsia="Times New Roman" w:cs="Calibri"/>
                <w:color w:val="000000"/>
                <w:sz w:val="20"/>
                <w:szCs w:val="20"/>
                <w:lang w:eastAsia="en-CA"/>
              </w:rPr>
            </w:pPr>
            <w:proofErr w:type="spellStart"/>
            <w:r w:rsidRPr="00EC0FCA">
              <w:rPr>
                <w:rFonts w:eastAsia="Times New Roman" w:cs="Calibri"/>
                <w:color w:val="000000"/>
                <w:sz w:val="20"/>
                <w:szCs w:val="20"/>
                <w:lang w:eastAsia="en-CA"/>
              </w:rPr>
              <w:t>Reconditioner</w:t>
            </w:r>
            <w:proofErr w:type="spellEnd"/>
          </w:p>
        </w:tc>
        <w:tc>
          <w:tcPr>
            <w:tcW w:w="2268" w:type="dxa"/>
            <w:gridSpan w:val="2"/>
            <w:tcBorders>
              <w:top w:val="nil"/>
              <w:left w:val="nil"/>
              <w:bottom w:val="single" w:sz="4" w:space="0" w:color="auto"/>
              <w:right w:val="single" w:sz="4" w:space="0" w:color="auto"/>
            </w:tcBorders>
            <w:shd w:val="clear" w:color="auto" w:fill="DEEAF6"/>
            <w:vAlign w:val="bottom"/>
            <w:hideMark/>
          </w:tcPr>
          <w:p w14:paraId="66094F1C"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Drums</w:t>
            </w:r>
          </w:p>
        </w:tc>
        <w:tc>
          <w:tcPr>
            <w:tcW w:w="1701" w:type="dxa"/>
            <w:tcBorders>
              <w:top w:val="nil"/>
              <w:left w:val="nil"/>
              <w:bottom w:val="single" w:sz="4" w:space="0" w:color="auto"/>
              <w:right w:val="single" w:sz="4" w:space="0" w:color="auto"/>
            </w:tcBorders>
            <w:shd w:val="clear" w:color="auto" w:fill="DEEAF6"/>
            <w:vAlign w:val="bottom"/>
            <w:hideMark/>
          </w:tcPr>
          <w:p w14:paraId="0E2CD5F1"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DEEAF6"/>
            <w:vAlign w:val="center"/>
            <w:hideMark/>
          </w:tcPr>
          <w:p w14:paraId="69184030"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Renewal</w:t>
            </w:r>
          </w:p>
        </w:tc>
      </w:tr>
      <w:tr w:rsidR="00171E1D" w:rsidRPr="00EC0FCA" w14:paraId="18C33482" w14:textId="77777777" w:rsidTr="0007039E">
        <w:trPr>
          <w:trHeight w:val="600"/>
        </w:trPr>
        <w:tc>
          <w:tcPr>
            <w:tcW w:w="1276" w:type="dxa"/>
            <w:tcBorders>
              <w:top w:val="nil"/>
              <w:left w:val="single" w:sz="4" w:space="0" w:color="auto"/>
              <w:bottom w:val="single" w:sz="4" w:space="0" w:color="auto"/>
              <w:right w:val="single" w:sz="4" w:space="0" w:color="auto"/>
            </w:tcBorders>
          </w:tcPr>
          <w:p w14:paraId="16F82CB5"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D7E40F" w14:textId="77777777" w:rsidR="00171E1D" w:rsidRPr="00EC0FCA" w:rsidRDefault="00171E1D" w:rsidP="0007039E">
            <w:pPr>
              <w:spacing w:after="0" w:line="240" w:lineRule="auto"/>
              <w:jc w:val="center"/>
              <w:rPr>
                <w:rFonts w:eastAsia="Times New Roman" w:cs="Calibri"/>
                <w:color w:val="000000"/>
                <w:sz w:val="20"/>
                <w:szCs w:val="20"/>
                <w:lang w:eastAsia="en-CA"/>
              </w:rPr>
            </w:pPr>
            <w:r w:rsidRPr="00EC0FCA">
              <w:rPr>
                <w:rFonts w:eastAsia="Times New Roman" w:cs="Calibri"/>
                <w:color w:val="000000"/>
                <w:sz w:val="20"/>
                <w:szCs w:val="20"/>
                <w:lang w:eastAsia="en-CA"/>
              </w:rPr>
              <w:t>CAN/CGSB 43.126</w:t>
            </w:r>
          </w:p>
        </w:tc>
        <w:tc>
          <w:tcPr>
            <w:tcW w:w="2268" w:type="dxa"/>
            <w:tcBorders>
              <w:top w:val="nil"/>
              <w:left w:val="nil"/>
              <w:bottom w:val="single" w:sz="4" w:space="0" w:color="auto"/>
              <w:right w:val="single" w:sz="4" w:space="0" w:color="auto"/>
            </w:tcBorders>
            <w:shd w:val="clear" w:color="auto" w:fill="auto"/>
            <w:vAlign w:val="bottom"/>
            <w:hideMark/>
          </w:tcPr>
          <w:p w14:paraId="7A54F826" w14:textId="77777777" w:rsidR="00171E1D" w:rsidRPr="00EC0FCA" w:rsidRDefault="00171E1D" w:rsidP="0007039E">
            <w:pPr>
              <w:spacing w:after="0" w:line="240" w:lineRule="auto"/>
              <w:rPr>
                <w:rFonts w:eastAsia="Times New Roman" w:cs="Calibri"/>
                <w:color w:val="000000"/>
                <w:sz w:val="20"/>
                <w:szCs w:val="20"/>
                <w:lang w:eastAsia="en-CA"/>
              </w:rPr>
            </w:pPr>
            <w:proofErr w:type="spellStart"/>
            <w:r w:rsidRPr="00EC0FCA">
              <w:rPr>
                <w:rFonts w:eastAsia="Times New Roman" w:cs="Calibri"/>
                <w:color w:val="000000"/>
                <w:sz w:val="20"/>
                <w:szCs w:val="20"/>
                <w:lang w:eastAsia="en-CA"/>
              </w:rPr>
              <w:t>Reconditioner</w:t>
            </w:r>
            <w:proofErr w:type="spellEnd"/>
          </w:p>
        </w:tc>
        <w:tc>
          <w:tcPr>
            <w:tcW w:w="2268" w:type="dxa"/>
            <w:gridSpan w:val="2"/>
            <w:tcBorders>
              <w:top w:val="nil"/>
              <w:left w:val="nil"/>
              <w:bottom w:val="single" w:sz="4" w:space="0" w:color="auto"/>
              <w:right w:val="single" w:sz="4" w:space="0" w:color="auto"/>
            </w:tcBorders>
            <w:shd w:val="clear" w:color="auto" w:fill="auto"/>
            <w:vAlign w:val="bottom"/>
            <w:hideMark/>
          </w:tcPr>
          <w:p w14:paraId="28C0CECE"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Drums</w:t>
            </w:r>
          </w:p>
        </w:tc>
        <w:tc>
          <w:tcPr>
            <w:tcW w:w="1701" w:type="dxa"/>
            <w:tcBorders>
              <w:top w:val="nil"/>
              <w:left w:val="nil"/>
              <w:bottom w:val="single" w:sz="4" w:space="0" w:color="auto"/>
              <w:right w:val="single" w:sz="4" w:space="0" w:color="auto"/>
            </w:tcBorders>
            <w:shd w:val="clear" w:color="auto" w:fill="auto"/>
            <w:vAlign w:val="bottom"/>
            <w:hideMark/>
          </w:tcPr>
          <w:p w14:paraId="07CA7833"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268" w:type="dxa"/>
            <w:tcBorders>
              <w:top w:val="nil"/>
              <w:left w:val="nil"/>
              <w:bottom w:val="single" w:sz="4" w:space="0" w:color="auto"/>
              <w:right w:val="single" w:sz="4" w:space="0" w:color="auto"/>
            </w:tcBorders>
            <w:shd w:val="clear" w:color="auto" w:fill="auto"/>
            <w:vAlign w:val="center"/>
            <w:hideMark/>
          </w:tcPr>
          <w:p w14:paraId="7D71FB50" w14:textId="77777777" w:rsidR="00171E1D" w:rsidRPr="00EC0FCA" w:rsidRDefault="00171E1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Administrative</w:t>
            </w:r>
          </w:p>
        </w:tc>
      </w:tr>
    </w:tbl>
    <w:p w14:paraId="36E75666" w14:textId="77777777" w:rsidR="00171E1D" w:rsidRDefault="00171E1D">
      <w:pPr>
        <w:rPr>
          <w:b/>
          <w:sz w:val="24"/>
          <w:szCs w:val="24"/>
        </w:rPr>
      </w:pPr>
    </w:p>
    <w:p w14:paraId="63EA6384" w14:textId="77777777" w:rsidR="00171E1D" w:rsidRDefault="00171E1D">
      <w:pPr>
        <w:rPr>
          <w:b/>
          <w:sz w:val="24"/>
          <w:szCs w:val="24"/>
        </w:rPr>
      </w:pPr>
    </w:p>
    <w:tbl>
      <w:tblPr>
        <w:tblW w:w="11199" w:type="dxa"/>
        <w:tblInd w:w="-851" w:type="dxa"/>
        <w:tblLayout w:type="fixed"/>
        <w:tblLook w:val="04A0" w:firstRow="1" w:lastRow="0" w:firstColumn="1" w:lastColumn="0" w:noHBand="0" w:noVBand="1"/>
      </w:tblPr>
      <w:tblGrid>
        <w:gridCol w:w="1135"/>
        <w:gridCol w:w="1417"/>
        <w:gridCol w:w="1843"/>
        <w:gridCol w:w="2268"/>
        <w:gridCol w:w="1701"/>
        <w:gridCol w:w="2835"/>
      </w:tblGrid>
      <w:tr w:rsidR="00171E1D" w:rsidRPr="00EB0A5A" w14:paraId="1AF8449C" w14:textId="77777777" w:rsidTr="0007039E">
        <w:trPr>
          <w:trHeight w:val="630"/>
        </w:trPr>
        <w:tc>
          <w:tcPr>
            <w:tcW w:w="11199"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297F756" w14:textId="77777777" w:rsidR="00171E1D" w:rsidRPr="00EB0A5A" w:rsidRDefault="00171E1D" w:rsidP="0007039E">
            <w:pPr>
              <w:spacing w:after="0" w:line="240" w:lineRule="auto"/>
              <w:rPr>
                <w:rFonts w:eastAsia="Times New Roman" w:cs="Calibri"/>
                <w:b/>
                <w:bCs/>
                <w:color w:val="FFFFFF"/>
                <w:sz w:val="24"/>
                <w:szCs w:val="24"/>
                <w:lang w:eastAsia="en-CA"/>
              </w:rPr>
            </w:pPr>
            <w:r w:rsidRPr="00EB0A5A">
              <w:rPr>
                <w:rFonts w:eastAsia="Times New Roman" w:cs="Calibri"/>
                <w:b/>
                <w:bCs/>
                <w:color w:val="FFFFFF"/>
                <w:sz w:val="24"/>
                <w:szCs w:val="24"/>
                <w:lang w:eastAsia="en-CA"/>
              </w:rPr>
              <w:t xml:space="preserve">CATEGORY 2 </w:t>
            </w:r>
            <w:r>
              <w:rPr>
                <w:rFonts w:eastAsia="Times New Roman" w:cs="Calibri"/>
                <w:b/>
                <w:bCs/>
                <w:color w:val="FFFFFF"/>
                <w:sz w:val="24"/>
                <w:szCs w:val="24"/>
                <w:lang w:eastAsia="en-CA"/>
              </w:rPr>
              <w:t xml:space="preserve">– Medium Complexity </w:t>
            </w:r>
          </w:p>
        </w:tc>
      </w:tr>
      <w:tr w:rsidR="00171E1D" w:rsidRPr="005955CA" w14:paraId="0871B050" w14:textId="77777777" w:rsidTr="0007039E">
        <w:trPr>
          <w:trHeight w:val="630"/>
        </w:trPr>
        <w:tc>
          <w:tcPr>
            <w:tcW w:w="1135" w:type="dxa"/>
            <w:tcBorders>
              <w:top w:val="single" w:sz="4" w:space="0" w:color="auto"/>
              <w:left w:val="single" w:sz="4" w:space="0" w:color="auto"/>
              <w:bottom w:val="single" w:sz="4" w:space="0" w:color="auto"/>
              <w:right w:val="single" w:sz="4" w:space="0" w:color="auto"/>
            </w:tcBorders>
            <w:shd w:val="clear" w:color="5B9BD5" w:fill="5B9BD5"/>
          </w:tcPr>
          <w:p w14:paraId="416CC826"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Pr>
                <w:rFonts w:eastAsia="Times New Roman" w:cs="Calibri"/>
                <w:b/>
                <w:bCs/>
                <w:color w:val="FFFFFF"/>
                <w:sz w:val="20"/>
                <w:szCs w:val="20"/>
                <w:lang w:eastAsia="en-CA"/>
              </w:rPr>
              <w:t>CATEGORY</w:t>
            </w:r>
          </w:p>
        </w:tc>
        <w:tc>
          <w:tcPr>
            <w:tcW w:w="1417" w:type="dxa"/>
            <w:tcBorders>
              <w:top w:val="single" w:sz="4" w:space="0" w:color="auto"/>
              <w:left w:val="single" w:sz="4" w:space="0" w:color="auto"/>
              <w:bottom w:val="single" w:sz="4" w:space="0" w:color="auto"/>
              <w:right w:val="single" w:sz="4" w:space="0" w:color="auto"/>
            </w:tcBorders>
            <w:shd w:val="clear" w:color="5B9BD5" w:fill="5B9BD5"/>
            <w:hideMark/>
          </w:tcPr>
          <w:p w14:paraId="0547427C"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sidRPr="005955CA">
              <w:rPr>
                <w:rFonts w:eastAsia="Times New Roman" w:cs="Calibri"/>
                <w:b/>
                <w:bCs/>
                <w:color w:val="FFFFFF"/>
                <w:sz w:val="20"/>
                <w:szCs w:val="20"/>
                <w:lang w:eastAsia="en-CA"/>
              </w:rPr>
              <w:t>STANDARD</w:t>
            </w:r>
          </w:p>
        </w:tc>
        <w:tc>
          <w:tcPr>
            <w:tcW w:w="1843" w:type="dxa"/>
            <w:tcBorders>
              <w:top w:val="single" w:sz="4" w:space="0" w:color="auto"/>
              <w:left w:val="nil"/>
              <w:bottom w:val="single" w:sz="4" w:space="0" w:color="auto"/>
              <w:right w:val="single" w:sz="4" w:space="0" w:color="auto"/>
            </w:tcBorders>
            <w:shd w:val="clear" w:color="5B9BD5" w:fill="5B9BD5"/>
            <w:hideMark/>
          </w:tcPr>
          <w:p w14:paraId="19CE3902"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sidRPr="005955CA">
              <w:rPr>
                <w:rFonts w:eastAsia="Times New Roman" w:cs="Calibri"/>
                <w:b/>
                <w:bCs/>
                <w:color w:val="FFFFFF"/>
                <w:sz w:val="20"/>
                <w:szCs w:val="20"/>
                <w:lang w:eastAsia="en-CA"/>
              </w:rPr>
              <w:t>TYPE OF FACILITY/DESIGN</w:t>
            </w:r>
          </w:p>
        </w:tc>
        <w:tc>
          <w:tcPr>
            <w:tcW w:w="2268" w:type="dxa"/>
            <w:tcBorders>
              <w:top w:val="single" w:sz="4" w:space="0" w:color="auto"/>
              <w:left w:val="nil"/>
              <w:bottom w:val="single" w:sz="4" w:space="0" w:color="auto"/>
              <w:right w:val="single" w:sz="4" w:space="0" w:color="auto"/>
            </w:tcBorders>
            <w:shd w:val="clear" w:color="5B9BD5" w:fill="5B9BD5"/>
            <w:hideMark/>
          </w:tcPr>
          <w:p w14:paraId="176DD0C7"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sidRPr="005955CA">
              <w:rPr>
                <w:rFonts w:eastAsia="Times New Roman" w:cs="Calibri"/>
                <w:b/>
                <w:bCs/>
                <w:color w:val="FFFFFF"/>
                <w:sz w:val="20"/>
                <w:szCs w:val="20"/>
                <w:lang w:eastAsia="en-CA"/>
              </w:rPr>
              <w:t>MOC</w:t>
            </w:r>
          </w:p>
        </w:tc>
        <w:tc>
          <w:tcPr>
            <w:tcW w:w="1701" w:type="dxa"/>
            <w:tcBorders>
              <w:top w:val="single" w:sz="4" w:space="0" w:color="auto"/>
              <w:left w:val="nil"/>
              <w:bottom w:val="single" w:sz="4" w:space="0" w:color="auto"/>
              <w:right w:val="single" w:sz="4" w:space="0" w:color="auto"/>
            </w:tcBorders>
            <w:shd w:val="clear" w:color="5B9BD5" w:fill="5B9BD5"/>
            <w:hideMark/>
          </w:tcPr>
          <w:p w14:paraId="6AEF2DF8"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sidRPr="005955CA">
              <w:rPr>
                <w:rFonts w:eastAsia="Times New Roman" w:cs="Calibri"/>
                <w:b/>
                <w:bCs/>
                <w:color w:val="FFFFFF"/>
                <w:sz w:val="20"/>
                <w:szCs w:val="20"/>
                <w:lang w:eastAsia="en-CA"/>
              </w:rPr>
              <w:t>ACTIVITY TYPE</w:t>
            </w:r>
          </w:p>
        </w:tc>
        <w:tc>
          <w:tcPr>
            <w:tcW w:w="2835" w:type="dxa"/>
            <w:tcBorders>
              <w:top w:val="single" w:sz="4" w:space="0" w:color="auto"/>
              <w:left w:val="nil"/>
              <w:bottom w:val="single" w:sz="4" w:space="0" w:color="auto"/>
              <w:right w:val="single" w:sz="4" w:space="0" w:color="auto"/>
            </w:tcBorders>
            <w:shd w:val="clear" w:color="5B9BD5" w:fill="5B9BD5"/>
            <w:hideMark/>
          </w:tcPr>
          <w:p w14:paraId="74C36E77" w14:textId="77777777" w:rsidR="00171E1D" w:rsidRPr="005955CA" w:rsidRDefault="00171E1D" w:rsidP="0007039E">
            <w:pPr>
              <w:spacing w:after="0" w:line="240" w:lineRule="auto"/>
              <w:jc w:val="center"/>
              <w:rPr>
                <w:rFonts w:eastAsia="Times New Roman" w:cs="Calibri"/>
                <w:b/>
                <w:bCs/>
                <w:color w:val="FFFFFF"/>
                <w:sz w:val="20"/>
                <w:szCs w:val="20"/>
                <w:lang w:eastAsia="en-CA"/>
              </w:rPr>
            </w:pPr>
            <w:r w:rsidRPr="005955CA">
              <w:rPr>
                <w:rFonts w:eastAsia="Times New Roman" w:cs="Calibri"/>
                <w:b/>
                <w:bCs/>
                <w:color w:val="FFFFFF"/>
                <w:sz w:val="20"/>
                <w:szCs w:val="20"/>
                <w:lang w:eastAsia="en-CA"/>
              </w:rPr>
              <w:t>APPLICATION TYPE</w:t>
            </w:r>
          </w:p>
        </w:tc>
      </w:tr>
      <w:tr w:rsidR="00171E1D" w:rsidRPr="005955CA" w14:paraId="01C96873"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shd w:val="clear" w:color="DDEBF7" w:fill="DDEBF7"/>
            <w:vAlign w:val="center"/>
          </w:tcPr>
          <w:p w14:paraId="0C85A1E4"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7DA05D7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DDEBF7" w:fill="DDEBF7"/>
            <w:vAlign w:val="bottom"/>
            <w:hideMark/>
          </w:tcPr>
          <w:p w14:paraId="0C2EED4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single" w:sz="4" w:space="0" w:color="auto"/>
              <w:left w:val="nil"/>
              <w:bottom w:val="single" w:sz="4" w:space="0" w:color="auto"/>
              <w:right w:val="single" w:sz="4" w:space="0" w:color="auto"/>
            </w:tcBorders>
            <w:shd w:val="clear" w:color="DDEBF7" w:fill="DDEBF7"/>
            <w:vAlign w:val="bottom"/>
            <w:hideMark/>
          </w:tcPr>
          <w:p w14:paraId="7F50D20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DDEBF7" w:fill="DDEBF7"/>
            <w:vAlign w:val="bottom"/>
            <w:hideMark/>
          </w:tcPr>
          <w:p w14:paraId="5A95E9E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DDEBF7" w:fill="DDEBF7"/>
            <w:vAlign w:val="bottom"/>
            <w:hideMark/>
          </w:tcPr>
          <w:p w14:paraId="443A0B1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Minor</w:t>
            </w:r>
          </w:p>
        </w:tc>
      </w:tr>
      <w:tr w:rsidR="00171E1D" w:rsidRPr="005955CA" w14:paraId="1A919B0C" w14:textId="77777777" w:rsidTr="0007039E">
        <w:trPr>
          <w:trHeight w:val="255"/>
        </w:trPr>
        <w:tc>
          <w:tcPr>
            <w:tcW w:w="1135" w:type="dxa"/>
            <w:tcBorders>
              <w:top w:val="nil"/>
              <w:left w:val="single" w:sz="4" w:space="0" w:color="auto"/>
              <w:bottom w:val="single" w:sz="4" w:space="0" w:color="auto"/>
              <w:right w:val="single" w:sz="4" w:space="0" w:color="auto"/>
            </w:tcBorders>
            <w:shd w:val="clear" w:color="DDEBF7" w:fill="DDEBF7"/>
            <w:vAlign w:val="center"/>
          </w:tcPr>
          <w:p w14:paraId="26B8C27F"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nil"/>
              <w:left w:val="single" w:sz="4" w:space="0" w:color="auto"/>
              <w:bottom w:val="single" w:sz="4" w:space="0" w:color="auto"/>
              <w:right w:val="single" w:sz="4" w:space="0" w:color="auto"/>
            </w:tcBorders>
            <w:shd w:val="clear" w:color="DDEBF7" w:fill="DDEBF7"/>
            <w:vAlign w:val="bottom"/>
            <w:hideMark/>
          </w:tcPr>
          <w:p w14:paraId="190A36E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nil"/>
              <w:left w:val="nil"/>
              <w:bottom w:val="single" w:sz="4" w:space="0" w:color="auto"/>
              <w:right w:val="single" w:sz="4" w:space="0" w:color="auto"/>
            </w:tcBorders>
            <w:shd w:val="clear" w:color="DDEBF7" w:fill="DDEBF7"/>
            <w:vAlign w:val="bottom"/>
            <w:hideMark/>
          </w:tcPr>
          <w:p w14:paraId="37E88E8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nil"/>
              <w:left w:val="nil"/>
              <w:bottom w:val="single" w:sz="4" w:space="0" w:color="auto"/>
              <w:right w:val="single" w:sz="4" w:space="0" w:color="auto"/>
            </w:tcBorders>
            <w:shd w:val="clear" w:color="DDEBF7" w:fill="DDEBF7"/>
            <w:vAlign w:val="bottom"/>
            <w:hideMark/>
          </w:tcPr>
          <w:p w14:paraId="6FB00E9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nil"/>
              <w:left w:val="nil"/>
              <w:bottom w:val="single" w:sz="4" w:space="0" w:color="auto"/>
              <w:right w:val="single" w:sz="4" w:space="0" w:color="auto"/>
            </w:tcBorders>
            <w:shd w:val="clear" w:color="DDEBF7" w:fill="DDEBF7"/>
            <w:vAlign w:val="bottom"/>
            <w:hideMark/>
          </w:tcPr>
          <w:p w14:paraId="502C3F8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DDEBF7" w:fill="DDEBF7"/>
            <w:vAlign w:val="bottom"/>
            <w:hideMark/>
          </w:tcPr>
          <w:p w14:paraId="4C8EBA6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7616A4B8"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shd w:val="clear" w:color="DDEBF7" w:fill="DDEBF7"/>
            <w:vAlign w:val="center"/>
          </w:tcPr>
          <w:p w14:paraId="5EF5D37B"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7BEF16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DDEBF7" w:fill="DDEBF7"/>
            <w:vAlign w:val="bottom"/>
            <w:hideMark/>
          </w:tcPr>
          <w:p w14:paraId="133F961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single" w:sz="4" w:space="0" w:color="auto"/>
              <w:left w:val="nil"/>
              <w:bottom w:val="single" w:sz="4" w:space="0" w:color="auto"/>
              <w:right w:val="single" w:sz="4" w:space="0" w:color="auto"/>
            </w:tcBorders>
            <w:shd w:val="clear" w:color="DDEBF7" w:fill="DDEBF7"/>
            <w:vAlign w:val="bottom"/>
            <w:hideMark/>
          </w:tcPr>
          <w:p w14:paraId="096EE25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DDEBF7" w:fill="DDEBF7"/>
            <w:vAlign w:val="bottom"/>
            <w:hideMark/>
          </w:tcPr>
          <w:p w14:paraId="7DEE6E4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w:t>
            </w:r>
          </w:p>
        </w:tc>
        <w:tc>
          <w:tcPr>
            <w:tcW w:w="2835" w:type="dxa"/>
            <w:tcBorders>
              <w:top w:val="single" w:sz="4" w:space="0" w:color="auto"/>
              <w:left w:val="nil"/>
              <w:bottom w:val="single" w:sz="4" w:space="0" w:color="auto"/>
              <w:right w:val="single" w:sz="4" w:space="0" w:color="auto"/>
            </w:tcBorders>
            <w:shd w:val="clear" w:color="DDEBF7" w:fill="DDEBF7"/>
            <w:vAlign w:val="bottom"/>
            <w:hideMark/>
          </w:tcPr>
          <w:p w14:paraId="3F09CD5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Technical</w:t>
            </w:r>
          </w:p>
        </w:tc>
      </w:tr>
      <w:tr w:rsidR="00171E1D" w:rsidRPr="005955CA" w14:paraId="590A2F1F"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DBA1031"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C10A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7E6A86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Independent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6D6A4C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37C0C5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8F2E36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3A8AE8C5"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6BE9026"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D047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391B42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Rebuilder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7B840D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29C2C5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4C5D838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679DE88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E109F89"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5400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036571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Reheat Treater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FB7BB3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695E6C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4FC22F5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40787DB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FEF56EB"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64C3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D06A17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Repairer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26D10A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D246F8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9D80D0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2047DC58" w14:textId="77777777" w:rsidTr="0007039E">
        <w:trPr>
          <w:trHeight w:val="510"/>
        </w:trPr>
        <w:tc>
          <w:tcPr>
            <w:tcW w:w="1135" w:type="dxa"/>
            <w:tcBorders>
              <w:top w:val="nil"/>
              <w:left w:val="single" w:sz="4" w:space="0" w:color="auto"/>
              <w:bottom w:val="single" w:sz="4" w:space="0" w:color="auto"/>
              <w:right w:val="single" w:sz="4" w:space="0" w:color="auto"/>
            </w:tcBorders>
            <w:shd w:val="clear" w:color="DDEBF7" w:fill="DDEBF7"/>
            <w:vAlign w:val="center"/>
          </w:tcPr>
          <w:p w14:paraId="697C9E57"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nil"/>
              <w:left w:val="single" w:sz="4" w:space="0" w:color="auto"/>
              <w:bottom w:val="single" w:sz="4" w:space="0" w:color="auto"/>
              <w:right w:val="single" w:sz="4" w:space="0" w:color="auto"/>
            </w:tcBorders>
            <w:shd w:val="clear" w:color="DDEBF7" w:fill="DDEBF7"/>
            <w:vAlign w:val="bottom"/>
            <w:hideMark/>
          </w:tcPr>
          <w:p w14:paraId="6CD351E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nil"/>
              <w:left w:val="nil"/>
              <w:bottom w:val="single" w:sz="4" w:space="0" w:color="auto"/>
              <w:right w:val="single" w:sz="4" w:space="0" w:color="auto"/>
            </w:tcBorders>
            <w:shd w:val="clear" w:color="DDEBF7" w:fill="DDEBF7"/>
            <w:vAlign w:val="bottom"/>
            <w:hideMark/>
          </w:tcPr>
          <w:p w14:paraId="01FA3D7A" w14:textId="77777777" w:rsidR="00171E1D" w:rsidRPr="005955CA" w:rsidRDefault="00171E1D" w:rsidP="0007039E">
            <w:pPr>
              <w:spacing w:after="0" w:line="240" w:lineRule="auto"/>
              <w:jc w:val="center"/>
              <w:rPr>
                <w:rFonts w:eastAsia="Times New Roman" w:cs="Calibri"/>
                <w:color w:val="000000"/>
                <w:sz w:val="20"/>
                <w:szCs w:val="20"/>
                <w:lang w:eastAsia="en-CA"/>
              </w:rPr>
            </w:pPr>
            <w:proofErr w:type="spellStart"/>
            <w:r w:rsidRPr="005955CA">
              <w:rPr>
                <w:rFonts w:eastAsia="Times New Roman" w:cs="Calibri"/>
                <w:color w:val="000000"/>
                <w:sz w:val="20"/>
                <w:szCs w:val="20"/>
                <w:lang w:eastAsia="en-CA"/>
              </w:rPr>
              <w:t>Requalifier</w:t>
            </w:r>
            <w:proofErr w:type="spellEnd"/>
            <w:r w:rsidRPr="005955CA">
              <w:rPr>
                <w:rFonts w:eastAsia="Times New Roman" w:cs="Calibri"/>
                <w:color w:val="000000"/>
                <w:sz w:val="20"/>
                <w:szCs w:val="20"/>
                <w:lang w:eastAsia="en-CA"/>
              </w:rPr>
              <w:t xml:space="preserve"> – Acetylene Cylinders / Periodic Inspection and Test Body</w:t>
            </w:r>
          </w:p>
        </w:tc>
        <w:tc>
          <w:tcPr>
            <w:tcW w:w="2268" w:type="dxa"/>
            <w:tcBorders>
              <w:top w:val="nil"/>
              <w:left w:val="nil"/>
              <w:bottom w:val="single" w:sz="4" w:space="0" w:color="auto"/>
              <w:right w:val="single" w:sz="4" w:space="0" w:color="auto"/>
            </w:tcBorders>
            <w:shd w:val="clear" w:color="DDEBF7" w:fill="DDEBF7"/>
            <w:vAlign w:val="bottom"/>
            <w:hideMark/>
          </w:tcPr>
          <w:p w14:paraId="78151F1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nil"/>
              <w:left w:val="nil"/>
              <w:bottom w:val="single" w:sz="4" w:space="0" w:color="auto"/>
              <w:right w:val="single" w:sz="4" w:space="0" w:color="auto"/>
            </w:tcBorders>
            <w:shd w:val="clear" w:color="DDEBF7" w:fill="DDEBF7"/>
            <w:vAlign w:val="bottom"/>
            <w:hideMark/>
          </w:tcPr>
          <w:p w14:paraId="5D57019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DDEBF7" w:fill="DDEBF7"/>
            <w:vAlign w:val="bottom"/>
            <w:hideMark/>
          </w:tcPr>
          <w:p w14:paraId="6DE5B46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1624C28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FDCE386"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11776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11F723B" w14:textId="77777777" w:rsidR="00171E1D" w:rsidRPr="005955CA" w:rsidRDefault="00171E1D" w:rsidP="0007039E">
            <w:pPr>
              <w:spacing w:after="0" w:line="240" w:lineRule="auto"/>
              <w:jc w:val="center"/>
              <w:rPr>
                <w:rFonts w:eastAsia="Times New Roman" w:cs="Calibri"/>
                <w:color w:val="000000"/>
                <w:sz w:val="20"/>
                <w:szCs w:val="20"/>
                <w:lang w:eastAsia="en-CA"/>
              </w:rPr>
            </w:pPr>
            <w:proofErr w:type="spellStart"/>
            <w:r w:rsidRPr="005955CA">
              <w:rPr>
                <w:rFonts w:eastAsia="Times New Roman" w:cs="Calibri"/>
                <w:color w:val="000000"/>
                <w:sz w:val="20"/>
                <w:szCs w:val="20"/>
                <w:lang w:eastAsia="en-CA"/>
              </w:rPr>
              <w:t>Requalifier</w:t>
            </w:r>
            <w:proofErr w:type="spellEnd"/>
            <w:r w:rsidRPr="005955CA">
              <w:rPr>
                <w:rFonts w:eastAsia="Times New Roman" w:cs="Calibri"/>
                <w:color w:val="000000"/>
                <w:sz w:val="20"/>
                <w:szCs w:val="20"/>
                <w:lang w:eastAsia="en-CA"/>
              </w:rPr>
              <w:t xml:space="preserve"> – Acetylene Cylinders </w:t>
            </w:r>
            <w:r w:rsidRPr="005955CA">
              <w:rPr>
                <w:rFonts w:eastAsia="Times New Roman" w:cs="Calibri"/>
                <w:color w:val="000000"/>
                <w:sz w:val="20"/>
                <w:szCs w:val="20"/>
                <w:lang w:eastAsia="en-CA"/>
              </w:rPr>
              <w:lastRenderedPageBreak/>
              <w:t>/ Periodic Inspection and Test Body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E6E0EE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lastRenderedPageBreak/>
              <w:t>Cylinders, Spheres and Tubes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F3ED37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284264E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53278E89" w14:textId="77777777" w:rsidTr="0007039E">
        <w:trPr>
          <w:trHeight w:val="510"/>
        </w:trPr>
        <w:tc>
          <w:tcPr>
            <w:tcW w:w="1135" w:type="dxa"/>
            <w:tcBorders>
              <w:top w:val="nil"/>
              <w:left w:val="single" w:sz="4" w:space="0" w:color="auto"/>
              <w:bottom w:val="single" w:sz="4" w:space="0" w:color="auto"/>
              <w:right w:val="single" w:sz="4" w:space="0" w:color="auto"/>
            </w:tcBorders>
            <w:shd w:val="clear" w:color="DDEBF7" w:fill="DDEBF7"/>
            <w:vAlign w:val="center"/>
          </w:tcPr>
          <w:p w14:paraId="1B46ECF7"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nil"/>
              <w:left w:val="single" w:sz="4" w:space="0" w:color="auto"/>
              <w:bottom w:val="single" w:sz="4" w:space="0" w:color="auto"/>
              <w:right w:val="single" w:sz="4" w:space="0" w:color="auto"/>
            </w:tcBorders>
            <w:shd w:val="clear" w:color="DDEBF7" w:fill="DDEBF7"/>
            <w:vAlign w:val="bottom"/>
            <w:hideMark/>
          </w:tcPr>
          <w:p w14:paraId="0AFD7D4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 / CSA B341</w:t>
            </w:r>
          </w:p>
        </w:tc>
        <w:tc>
          <w:tcPr>
            <w:tcW w:w="1843" w:type="dxa"/>
            <w:tcBorders>
              <w:top w:val="nil"/>
              <w:left w:val="nil"/>
              <w:bottom w:val="single" w:sz="4" w:space="0" w:color="auto"/>
              <w:right w:val="single" w:sz="4" w:space="0" w:color="auto"/>
            </w:tcBorders>
            <w:shd w:val="clear" w:color="DDEBF7" w:fill="DDEBF7"/>
            <w:vAlign w:val="bottom"/>
            <w:hideMark/>
          </w:tcPr>
          <w:p w14:paraId="39BAB899" w14:textId="77777777" w:rsidR="00171E1D" w:rsidRPr="005955CA" w:rsidRDefault="00171E1D" w:rsidP="0007039E">
            <w:pPr>
              <w:spacing w:after="0" w:line="240" w:lineRule="auto"/>
              <w:jc w:val="center"/>
              <w:rPr>
                <w:rFonts w:eastAsia="Times New Roman" w:cs="Calibri"/>
                <w:color w:val="000000"/>
                <w:sz w:val="20"/>
                <w:szCs w:val="20"/>
                <w:lang w:eastAsia="en-CA"/>
              </w:rPr>
            </w:pPr>
            <w:proofErr w:type="spellStart"/>
            <w:r w:rsidRPr="005955CA">
              <w:rPr>
                <w:rFonts w:eastAsia="Times New Roman" w:cs="Calibri"/>
                <w:color w:val="000000"/>
                <w:sz w:val="20"/>
                <w:szCs w:val="20"/>
                <w:lang w:eastAsia="en-CA"/>
              </w:rPr>
              <w:t>Requalifier</w:t>
            </w:r>
            <w:proofErr w:type="spellEnd"/>
            <w:r w:rsidRPr="005955CA">
              <w:rPr>
                <w:rFonts w:eastAsia="Times New Roman" w:cs="Calibri"/>
                <w:color w:val="000000"/>
                <w:sz w:val="20"/>
                <w:szCs w:val="20"/>
                <w:lang w:eastAsia="en-CA"/>
              </w:rPr>
              <w:t xml:space="preserve"> – Hydrostatic / Periodic Inspection and Test Body</w:t>
            </w:r>
          </w:p>
        </w:tc>
        <w:tc>
          <w:tcPr>
            <w:tcW w:w="2268" w:type="dxa"/>
            <w:tcBorders>
              <w:top w:val="nil"/>
              <w:left w:val="nil"/>
              <w:bottom w:val="single" w:sz="4" w:space="0" w:color="auto"/>
              <w:right w:val="single" w:sz="4" w:space="0" w:color="auto"/>
            </w:tcBorders>
            <w:shd w:val="clear" w:color="DDEBF7" w:fill="DDEBF7"/>
            <w:vAlign w:val="bottom"/>
            <w:hideMark/>
          </w:tcPr>
          <w:p w14:paraId="4B488FD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 / UN pressure receptacles</w:t>
            </w:r>
          </w:p>
        </w:tc>
        <w:tc>
          <w:tcPr>
            <w:tcW w:w="1701" w:type="dxa"/>
            <w:tcBorders>
              <w:top w:val="nil"/>
              <w:left w:val="nil"/>
              <w:bottom w:val="single" w:sz="4" w:space="0" w:color="auto"/>
              <w:right w:val="single" w:sz="4" w:space="0" w:color="auto"/>
            </w:tcBorders>
            <w:shd w:val="clear" w:color="DDEBF7" w:fill="DDEBF7"/>
            <w:vAlign w:val="bottom"/>
            <w:hideMark/>
          </w:tcPr>
          <w:p w14:paraId="39C2DEC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DDEBF7" w:fill="DDEBF7"/>
            <w:vAlign w:val="bottom"/>
            <w:hideMark/>
          </w:tcPr>
          <w:p w14:paraId="03EA6B6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2F2AC0BA"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shd w:val="clear" w:color="DDEBF7" w:fill="DDEBF7"/>
            <w:vAlign w:val="center"/>
          </w:tcPr>
          <w:p w14:paraId="2F93ED1F"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8FC7F7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 / CSA B341</w:t>
            </w:r>
          </w:p>
        </w:tc>
        <w:tc>
          <w:tcPr>
            <w:tcW w:w="1843" w:type="dxa"/>
            <w:tcBorders>
              <w:top w:val="single" w:sz="4" w:space="0" w:color="auto"/>
              <w:left w:val="nil"/>
              <w:bottom w:val="single" w:sz="4" w:space="0" w:color="auto"/>
              <w:right w:val="single" w:sz="4" w:space="0" w:color="auto"/>
            </w:tcBorders>
            <w:shd w:val="clear" w:color="DDEBF7" w:fill="DDEBF7"/>
            <w:vAlign w:val="bottom"/>
            <w:hideMark/>
          </w:tcPr>
          <w:p w14:paraId="69B239AA" w14:textId="77777777" w:rsidR="00171E1D" w:rsidRPr="005955CA" w:rsidRDefault="00171E1D" w:rsidP="0007039E">
            <w:pPr>
              <w:spacing w:after="0" w:line="240" w:lineRule="auto"/>
              <w:jc w:val="center"/>
              <w:rPr>
                <w:rFonts w:eastAsia="Times New Roman" w:cs="Calibri"/>
                <w:color w:val="000000"/>
                <w:sz w:val="20"/>
                <w:szCs w:val="20"/>
                <w:lang w:eastAsia="en-CA"/>
              </w:rPr>
            </w:pPr>
            <w:proofErr w:type="spellStart"/>
            <w:r w:rsidRPr="005955CA">
              <w:rPr>
                <w:rFonts w:eastAsia="Times New Roman" w:cs="Calibri"/>
                <w:color w:val="000000"/>
                <w:sz w:val="20"/>
                <w:szCs w:val="20"/>
                <w:lang w:eastAsia="en-CA"/>
              </w:rPr>
              <w:t>Requalifier</w:t>
            </w:r>
            <w:proofErr w:type="spellEnd"/>
            <w:r w:rsidRPr="005955CA">
              <w:rPr>
                <w:rFonts w:eastAsia="Times New Roman" w:cs="Calibri"/>
                <w:color w:val="000000"/>
                <w:sz w:val="20"/>
                <w:szCs w:val="20"/>
                <w:lang w:eastAsia="en-CA"/>
              </w:rPr>
              <w:t xml:space="preserve"> – Hydrostatic / Periodic Inspection and Test Body</w:t>
            </w:r>
          </w:p>
        </w:tc>
        <w:tc>
          <w:tcPr>
            <w:tcW w:w="2268" w:type="dxa"/>
            <w:tcBorders>
              <w:top w:val="single" w:sz="4" w:space="0" w:color="auto"/>
              <w:left w:val="nil"/>
              <w:bottom w:val="single" w:sz="4" w:space="0" w:color="auto"/>
              <w:right w:val="single" w:sz="4" w:space="0" w:color="auto"/>
            </w:tcBorders>
            <w:shd w:val="clear" w:color="DDEBF7" w:fill="DDEBF7"/>
            <w:vAlign w:val="bottom"/>
            <w:hideMark/>
          </w:tcPr>
          <w:p w14:paraId="755B154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 / UN pressure receptacles</w:t>
            </w:r>
          </w:p>
        </w:tc>
        <w:tc>
          <w:tcPr>
            <w:tcW w:w="1701" w:type="dxa"/>
            <w:tcBorders>
              <w:top w:val="single" w:sz="4" w:space="0" w:color="auto"/>
              <w:left w:val="nil"/>
              <w:bottom w:val="single" w:sz="4" w:space="0" w:color="auto"/>
              <w:right w:val="single" w:sz="4" w:space="0" w:color="auto"/>
            </w:tcBorders>
            <w:shd w:val="clear" w:color="DDEBF7" w:fill="DDEBF7"/>
            <w:vAlign w:val="bottom"/>
            <w:hideMark/>
          </w:tcPr>
          <w:p w14:paraId="424B716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DDEBF7" w:fill="DDEBF7"/>
            <w:vAlign w:val="bottom"/>
            <w:hideMark/>
          </w:tcPr>
          <w:p w14:paraId="634A299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5B3DB46D"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shd w:val="clear" w:color="DDEBF7" w:fill="DDEBF7"/>
            <w:vAlign w:val="center"/>
          </w:tcPr>
          <w:p w14:paraId="163079DD"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5CBFC20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B339</w:t>
            </w:r>
          </w:p>
        </w:tc>
        <w:tc>
          <w:tcPr>
            <w:tcW w:w="1843" w:type="dxa"/>
            <w:tcBorders>
              <w:top w:val="single" w:sz="4" w:space="0" w:color="auto"/>
              <w:left w:val="nil"/>
              <w:bottom w:val="single" w:sz="4" w:space="0" w:color="auto"/>
              <w:right w:val="single" w:sz="4" w:space="0" w:color="auto"/>
            </w:tcBorders>
            <w:shd w:val="clear" w:color="DDEBF7" w:fill="DDEBF7"/>
            <w:vAlign w:val="bottom"/>
            <w:hideMark/>
          </w:tcPr>
          <w:p w14:paraId="4383E0A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single" w:sz="4" w:space="0" w:color="auto"/>
              <w:left w:val="nil"/>
              <w:bottom w:val="single" w:sz="4" w:space="0" w:color="auto"/>
              <w:right w:val="single" w:sz="4" w:space="0" w:color="auto"/>
            </w:tcBorders>
            <w:shd w:val="clear" w:color="DDEBF7" w:fill="DDEBF7"/>
            <w:vAlign w:val="bottom"/>
            <w:hideMark/>
          </w:tcPr>
          <w:p w14:paraId="354E83D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DDEBF7" w:fill="DDEBF7"/>
            <w:vAlign w:val="bottom"/>
            <w:hideMark/>
          </w:tcPr>
          <w:p w14:paraId="2025B8A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DDEBF7" w:fill="DDEBF7"/>
            <w:vAlign w:val="bottom"/>
            <w:hideMark/>
          </w:tcPr>
          <w:p w14:paraId="622908A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Minor</w:t>
            </w:r>
          </w:p>
        </w:tc>
      </w:tr>
      <w:tr w:rsidR="00171E1D" w:rsidRPr="005955CA" w14:paraId="6578B6AD" w14:textId="77777777" w:rsidTr="0007039E">
        <w:trPr>
          <w:trHeight w:val="255"/>
        </w:trPr>
        <w:tc>
          <w:tcPr>
            <w:tcW w:w="1135" w:type="dxa"/>
            <w:tcBorders>
              <w:top w:val="nil"/>
              <w:left w:val="single" w:sz="4" w:space="0" w:color="auto"/>
              <w:bottom w:val="single" w:sz="4" w:space="0" w:color="auto"/>
              <w:right w:val="single" w:sz="4" w:space="0" w:color="auto"/>
            </w:tcBorders>
            <w:shd w:val="clear" w:color="DDEBF7" w:fill="DDEBF7"/>
            <w:vAlign w:val="center"/>
          </w:tcPr>
          <w:p w14:paraId="693F978E"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nil"/>
              <w:left w:val="single" w:sz="4" w:space="0" w:color="auto"/>
              <w:bottom w:val="single" w:sz="4" w:space="0" w:color="auto"/>
              <w:right w:val="single" w:sz="4" w:space="0" w:color="auto"/>
            </w:tcBorders>
            <w:shd w:val="clear" w:color="DDEBF7" w:fill="DDEBF7"/>
            <w:vAlign w:val="bottom"/>
            <w:hideMark/>
          </w:tcPr>
          <w:p w14:paraId="47A61A3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B341</w:t>
            </w:r>
          </w:p>
        </w:tc>
        <w:tc>
          <w:tcPr>
            <w:tcW w:w="1843" w:type="dxa"/>
            <w:tcBorders>
              <w:top w:val="nil"/>
              <w:left w:val="nil"/>
              <w:bottom w:val="single" w:sz="4" w:space="0" w:color="auto"/>
              <w:right w:val="single" w:sz="4" w:space="0" w:color="auto"/>
            </w:tcBorders>
            <w:shd w:val="clear" w:color="DDEBF7" w:fill="DDEBF7"/>
            <w:vAlign w:val="bottom"/>
            <w:hideMark/>
          </w:tcPr>
          <w:p w14:paraId="4A49BFC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nil"/>
              <w:left w:val="nil"/>
              <w:bottom w:val="single" w:sz="4" w:space="0" w:color="auto"/>
              <w:right w:val="single" w:sz="4" w:space="0" w:color="auto"/>
            </w:tcBorders>
            <w:shd w:val="clear" w:color="DDEBF7" w:fill="DDEBF7"/>
            <w:vAlign w:val="bottom"/>
            <w:hideMark/>
          </w:tcPr>
          <w:p w14:paraId="0A4FD7F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Pressure Receptacles</w:t>
            </w:r>
          </w:p>
        </w:tc>
        <w:tc>
          <w:tcPr>
            <w:tcW w:w="1701" w:type="dxa"/>
            <w:tcBorders>
              <w:top w:val="nil"/>
              <w:left w:val="nil"/>
              <w:bottom w:val="single" w:sz="4" w:space="0" w:color="auto"/>
              <w:right w:val="single" w:sz="4" w:space="0" w:color="auto"/>
            </w:tcBorders>
            <w:shd w:val="clear" w:color="DDEBF7" w:fill="DDEBF7"/>
            <w:vAlign w:val="bottom"/>
            <w:hideMark/>
          </w:tcPr>
          <w:p w14:paraId="341C026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DDEBF7" w:fill="DDEBF7"/>
            <w:vAlign w:val="bottom"/>
            <w:hideMark/>
          </w:tcPr>
          <w:p w14:paraId="3196138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4E298E3E"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304FC5D"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525CB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B341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FBCC08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Inspection Body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732331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BDFAAF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EAF826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4AB37D46"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B42B38C"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EEBF3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B341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A2AE4D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Repair Facility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A9A04F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1BD510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6DB009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3BEAC1F2"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2D9B22E"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5810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CGSB-43.123-2017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684B09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B77FED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Aerosol containers and gas cartridges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577E0A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2F27E7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5E1F60FC"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81F4086"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B25D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AE704F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TCRN Design Holder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BB748F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177B4A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85B357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 xml:space="preserve">Initial </w:t>
            </w:r>
          </w:p>
        </w:tc>
      </w:tr>
      <w:tr w:rsidR="00171E1D" w:rsidRPr="005955CA" w14:paraId="6A418F0B"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4D89177"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16DF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5F4F17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Tester and/or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0DFBC9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253CC3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3CD68F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 - Canadian Facility</w:t>
            </w:r>
          </w:p>
        </w:tc>
      </w:tr>
      <w:tr w:rsidR="00171E1D" w:rsidRPr="005955CA" w14:paraId="58C3744A"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01990BB"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239D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F00BF5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Tester and/or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AB98A8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B053F8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36304F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57E833EA"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D5129ED"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24A4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1A8762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 xml:space="preserve">Repairer with or without tester inspector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6CAD49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E4ABE3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470D6A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 - Canadian Facility</w:t>
            </w:r>
          </w:p>
        </w:tc>
      </w:tr>
      <w:tr w:rsidR="00171E1D" w:rsidRPr="005955CA" w14:paraId="397A42DC"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21C7107"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28C4E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F17987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 xml:space="preserve">Repairer with or without tester inspector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740A19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584C71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1D6D37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Renewal</w:t>
            </w:r>
          </w:p>
        </w:tc>
      </w:tr>
      <w:tr w:rsidR="00171E1D" w:rsidRPr="005955CA" w14:paraId="17B5C05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263BD3A"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F229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BF413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Repairer with or without tester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F34C71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6C5E84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216E18A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2F8F9A7C"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2A00652"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F4D4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BE4A6A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 assembler and/or modifier with or without  repairer, tester, and/or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5DDA83A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2F86FF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2FECEEB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Renewal</w:t>
            </w:r>
          </w:p>
        </w:tc>
      </w:tr>
      <w:tr w:rsidR="00171E1D" w:rsidRPr="005955CA" w14:paraId="7450BB22"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3264803"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5611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989E26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Manufacturer, assembler and/or modifier with or without  repairer, tester, and/or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9BF74B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0ED6E8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FB5963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 - Canadian Facility</w:t>
            </w:r>
          </w:p>
        </w:tc>
      </w:tr>
      <w:tr w:rsidR="00171E1D" w:rsidRPr="005955CA" w14:paraId="15C1AC67"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827EAA1"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1164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D9F877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 Engineer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C1BCCF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1942F6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CEB30F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131AA2CA"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1FFA1E4"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283B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0B2EB4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 Facility - Tank car manufacturer, Service equipment manufacturer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AF9C63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B34D16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2452AF4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37271ECC"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FE3E61D"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FD25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535D59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 Facility - Large facilities including most tank car facility functions other than manufacture.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D4F9DE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268980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19D35D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36CD059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2D539AB"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1252D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F01473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 Facility - Medium facilities including some tank car functions, some service equipment functions and some lining/coating functions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F16EB7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D541B2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EA3A3B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1A10C676"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25D3937"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68E35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BE79F0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 Facility - Medium facilities including some tank car functions, some service equipment functions and some lining/coating functions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FCCE8EC"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Tank Cars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310789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9EFA81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46A39F3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109A6E9E"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925D6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D15B5C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Portable Tank Manufacturer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4EC1F3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1772F9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446A8CA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Minor</w:t>
            </w:r>
          </w:p>
        </w:tc>
      </w:tr>
      <w:tr w:rsidR="00171E1D" w:rsidRPr="005955CA" w14:paraId="2FBFC362"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E20D190"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4321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DD27FB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Portable Tank inspection, test, or repair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F7A3D6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F92CC3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2DB2645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62F795DE"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AB74A69"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E86B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67416B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Independent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E994A3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9C02B7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C50631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72F89397"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F3D5E5B"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9BAC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D6019F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 Review Agency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AD1349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6DB192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E606467"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295C91A6"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542EF55"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463E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5BD8539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Design Review Engineer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50C22E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DA29C6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256072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465FF96F"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F4C4F2A"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85F18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68E7CE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Dynamic longitudinal impact test facility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35AE67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14730D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328FC3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42CE37D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AF0E70C"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DC9B6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84211B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Dynamic longitudinal impact test facility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9AD55EB"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9C5EF0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97118B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66F8F471"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C41FE23"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F714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CSA B625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D69DF0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Dynamic longitudinal impact test witness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19CE8E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B9FC0F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4ABA4514"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7A2DC560"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7C68DA1"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45FF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F53222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 Independent Inspector</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3534488"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C78FEF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78DABA6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5EF64D55"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8F9EA7C"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58591"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701E27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 Inspection and test facility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E58EFE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4F93FF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4918FED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56BD456B"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A01A90C"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BEEBC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3690B6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 Inspection and test facility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FE6AEB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FCA06A3"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46D78B9"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 - Major</w:t>
            </w:r>
          </w:p>
        </w:tc>
      </w:tr>
      <w:tr w:rsidR="00171E1D" w:rsidRPr="005955CA" w14:paraId="7F4B2E65"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61D0F82"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E8CED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TP14877</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552BA35"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1BE6962"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Ton Containers Insp and Test Facility</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0DD9E2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 or Third Party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010A32C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Initial</w:t>
            </w:r>
          </w:p>
        </w:tc>
      </w:tr>
      <w:tr w:rsidR="00171E1D" w:rsidRPr="005955CA" w14:paraId="4E52617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23FCFAF"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F164F"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CAN/CGSB 43.146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0ED7B53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Leak test and inspection</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044FA14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IBCs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DEBC1CA"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587652C6"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r w:rsidR="00171E1D" w:rsidRPr="005955CA" w14:paraId="4F41ED6B"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9716BB8" w14:textId="77777777" w:rsidR="00171E1D" w:rsidRPr="005955CA" w:rsidRDefault="00171E1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E3DC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CAN/CGSB 43.126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1D3A24D" w14:textId="77777777" w:rsidR="00171E1D" w:rsidRPr="005955CA" w:rsidRDefault="00171E1D" w:rsidP="0007039E">
            <w:pPr>
              <w:spacing w:after="0" w:line="240" w:lineRule="auto"/>
              <w:jc w:val="center"/>
              <w:rPr>
                <w:rFonts w:eastAsia="Times New Roman" w:cs="Calibri"/>
                <w:color w:val="000000"/>
                <w:sz w:val="20"/>
                <w:szCs w:val="20"/>
                <w:lang w:eastAsia="en-CA"/>
              </w:rPr>
            </w:pPr>
            <w:proofErr w:type="spellStart"/>
            <w:r w:rsidRPr="005955CA">
              <w:rPr>
                <w:rFonts w:eastAsia="Times New Roman" w:cs="Calibri"/>
                <w:color w:val="000000"/>
                <w:sz w:val="20"/>
                <w:szCs w:val="20"/>
                <w:lang w:eastAsia="en-CA"/>
              </w:rPr>
              <w:t>Reconditioner</w:t>
            </w:r>
            <w:proofErr w:type="spellEnd"/>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F063C9D"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Drums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D50284E"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72706F0" w14:textId="77777777" w:rsidR="00171E1D" w:rsidRPr="005955CA" w:rsidRDefault="00171E1D" w:rsidP="0007039E">
            <w:pPr>
              <w:spacing w:after="0" w:line="240" w:lineRule="auto"/>
              <w:jc w:val="center"/>
              <w:rPr>
                <w:rFonts w:eastAsia="Times New Roman" w:cs="Calibri"/>
                <w:color w:val="000000"/>
                <w:sz w:val="20"/>
                <w:szCs w:val="20"/>
                <w:lang w:eastAsia="en-CA"/>
              </w:rPr>
            </w:pPr>
            <w:r w:rsidRPr="005955CA">
              <w:rPr>
                <w:rFonts w:eastAsia="Times New Roman" w:cs="Calibri"/>
                <w:color w:val="000000"/>
                <w:sz w:val="20"/>
                <w:szCs w:val="20"/>
                <w:lang w:eastAsia="en-CA"/>
              </w:rPr>
              <w:t>Amendment - Scope Change</w:t>
            </w:r>
          </w:p>
        </w:tc>
      </w:tr>
    </w:tbl>
    <w:p w14:paraId="31F89E57" w14:textId="77777777" w:rsidR="00171E1D" w:rsidRDefault="00171E1D">
      <w:pPr>
        <w:rPr>
          <w:b/>
          <w:sz w:val="24"/>
          <w:szCs w:val="24"/>
        </w:rPr>
      </w:pPr>
    </w:p>
    <w:p w14:paraId="2F3DFF9C" w14:textId="77777777" w:rsidR="00171E1D" w:rsidRDefault="00171E1D">
      <w:pPr>
        <w:rPr>
          <w:b/>
          <w:sz w:val="24"/>
          <w:szCs w:val="24"/>
        </w:rPr>
      </w:pPr>
    </w:p>
    <w:tbl>
      <w:tblPr>
        <w:tblW w:w="11199" w:type="dxa"/>
        <w:tblInd w:w="-851" w:type="dxa"/>
        <w:tblLook w:val="04A0" w:firstRow="1" w:lastRow="0" w:firstColumn="1" w:lastColumn="0" w:noHBand="0" w:noVBand="1"/>
      </w:tblPr>
      <w:tblGrid>
        <w:gridCol w:w="1135"/>
        <w:gridCol w:w="1417"/>
        <w:gridCol w:w="1985"/>
        <w:gridCol w:w="2126"/>
        <w:gridCol w:w="1701"/>
        <w:gridCol w:w="2835"/>
      </w:tblGrid>
      <w:tr w:rsidR="000F107D" w:rsidRPr="00E302DE" w14:paraId="0AD03F64" w14:textId="77777777" w:rsidTr="0007039E">
        <w:trPr>
          <w:trHeight w:val="630"/>
        </w:trPr>
        <w:tc>
          <w:tcPr>
            <w:tcW w:w="11199"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254608E7" w14:textId="77777777" w:rsidR="000F107D" w:rsidRPr="00EB0A5A" w:rsidRDefault="000F107D" w:rsidP="0007039E">
            <w:pPr>
              <w:spacing w:after="0" w:line="240" w:lineRule="auto"/>
              <w:rPr>
                <w:rFonts w:eastAsia="Times New Roman" w:cs="Calibri"/>
                <w:b/>
                <w:bCs/>
                <w:color w:val="FFFFFF"/>
                <w:sz w:val="24"/>
                <w:szCs w:val="24"/>
                <w:lang w:eastAsia="en-CA"/>
              </w:rPr>
            </w:pPr>
            <w:r w:rsidRPr="00EB0A5A">
              <w:rPr>
                <w:rFonts w:eastAsia="Times New Roman" w:cs="Calibri"/>
                <w:b/>
                <w:bCs/>
                <w:color w:val="FFFFFF"/>
                <w:sz w:val="24"/>
                <w:szCs w:val="24"/>
                <w:lang w:eastAsia="en-CA"/>
              </w:rPr>
              <w:t xml:space="preserve">CATERGORY 3 – High Complexity </w:t>
            </w:r>
          </w:p>
        </w:tc>
      </w:tr>
      <w:tr w:rsidR="000F107D" w:rsidRPr="00E302DE" w14:paraId="59C1EEE9" w14:textId="77777777" w:rsidTr="0007039E">
        <w:trPr>
          <w:trHeight w:val="630"/>
        </w:trPr>
        <w:tc>
          <w:tcPr>
            <w:tcW w:w="1135" w:type="dxa"/>
            <w:tcBorders>
              <w:top w:val="single" w:sz="4" w:space="0" w:color="auto"/>
              <w:left w:val="single" w:sz="4" w:space="0" w:color="auto"/>
              <w:bottom w:val="single" w:sz="4" w:space="0" w:color="auto"/>
              <w:right w:val="single" w:sz="4" w:space="0" w:color="auto"/>
            </w:tcBorders>
            <w:shd w:val="clear" w:color="5B9BD5" w:fill="5B9BD5"/>
          </w:tcPr>
          <w:p w14:paraId="721C9F04"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Pr>
                <w:rFonts w:eastAsia="Times New Roman" w:cs="Calibri"/>
                <w:b/>
                <w:bCs/>
                <w:color w:val="FFFFFF"/>
                <w:sz w:val="20"/>
                <w:szCs w:val="20"/>
                <w:lang w:eastAsia="en-CA"/>
              </w:rPr>
              <w:t xml:space="preserve">CATEGORY </w:t>
            </w:r>
          </w:p>
        </w:tc>
        <w:tc>
          <w:tcPr>
            <w:tcW w:w="1417" w:type="dxa"/>
            <w:tcBorders>
              <w:top w:val="single" w:sz="4" w:space="0" w:color="auto"/>
              <w:left w:val="single" w:sz="4" w:space="0" w:color="auto"/>
              <w:bottom w:val="single" w:sz="4" w:space="0" w:color="auto"/>
              <w:right w:val="single" w:sz="4" w:space="0" w:color="auto"/>
            </w:tcBorders>
            <w:shd w:val="clear" w:color="5B9BD5" w:fill="5B9BD5"/>
            <w:hideMark/>
          </w:tcPr>
          <w:p w14:paraId="4F0D456D"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STANDARD</w:t>
            </w:r>
          </w:p>
        </w:tc>
        <w:tc>
          <w:tcPr>
            <w:tcW w:w="1985" w:type="dxa"/>
            <w:tcBorders>
              <w:top w:val="single" w:sz="4" w:space="0" w:color="auto"/>
              <w:left w:val="nil"/>
              <w:bottom w:val="single" w:sz="4" w:space="0" w:color="auto"/>
              <w:right w:val="single" w:sz="4" w:space="0" w:color="auto"/>
            </w:tcBorders>
            <w:shd w:val="clear" w:color="5B9BD5" w:fill="5B9BD5"/>
            <w:hideMark/>
          </w:tcPr>
          <w:p w14:paraId="4B2D52DE"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TYPE OF FACILITY/DESIGN</w:t>
            </w:r>
          </w:p>
        </w:tc>
        <w:tc>
          <w:tcPr>
            <w:tcW w:w="2126" w:type="dxa"/>
            <w:tcBorders>
              <w:top w:val="single" w:sz="4" w:space="0" w:color="auto"/>
              <w:left w:val="nil"/>
              <w:bottom w:val="single" w:sz="4" w:space="0" w:color="auto"/>
              <w:right w:val="single" w:sz="4" w:space="0" w:color="auto"/>
            </w:tcBorders>
            <w:shd w:val="clear" w:color="5B9BD5" w:fill="5B9BD5"/>
            <w:hideMark/>
          </w:tcPr>
          <w:p w14:paraId="24D0FA8C"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MOC</w:t>
            </w:r>
          </w:p>
        </w:tc>
        <w:tc>
          <w:tcPr>
            <w:tcW w:w="1701" w:type="dxa"/>
            <w:tcBorders>
              <w:top w:val="single" w:sz="4" w:space="0" w:color="auto"/>
              <w:left w:val="nil"/>
              <w:bottom w:val="single" w:sz="4" w:space="0" w:color="auto"/>
              <w:right w:val="single" w:sz="4" w:space="0" w:color="auto"/>
            </w:tcBorders>
            <w:shd w:val="clear" w:color="5B9BD5" w:fill="5B9BD5"/>
            <w:hideMark/>
          </w:tcPr>
          <w:p w14:paraId="002895EB"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ACTIVITY TYPE</w:t>
            </w:r>
          </w:p>
        </w:tc>
        <w:tc>
          <w:tcPr>
            <w:tcW w:w="2835" w:type="dxa"/>
            <w:tcBorders>
              <w:top w:val="single" w:sz="4" w:space="0" w:color="auto"/>
              <w:left w:val="nil"/>
              <w:bottom w:val="single" w:sz="4" w:space="0" w:color="auto"/>
              <w:right w:val="single" w:sz="4" w:space="0" w:color="auto"/>
            </w:tcBorders>
            <w:shd w:val="clear" w:color="5B9BD5" w:fill="5B9BD5"/>
            <w:hideMark/>
          </w:tcPr>
          <w:p w14:paraId="300C0FAB"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APPLICATION TYPE</w:t>
            </w:r>
          </w:p>
        </w:tc>
      </w:tr>
      <w:tr w:rsidR="000F107D" w:rsidRPr="00E302DE" w14:paraId="424DE064" w14:textId="77777777" w:rsidTr="0007039E">
        <w:trPr>
          <w:trHeight w:val="1275"/>
        </w:trPr>
        <w:tc>
          <w:tcPr>
            <w:tcW w:w="1135" w:type="dxa"/>
            <w:tcBorders>
              <w:top w:val="single" w:sz="4" w:space="0" w:color="auto"/>
              <w:left w:val="single" w:sz="4" w:space="0" w:color="auto"/>
              <w:bottom w:val="single" w:sz="4" w:space="0" w:color="auto"/>
              <w:right w:val="single" w:sz="4" w:space="0" w:color="auto"/>
            </w:tcBorders>
            <w:vAlign w:val="center"/>
          </w:tcPr>
          <w:p w14:paraId="7FF7360F"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E1E05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79689CC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3D52A3E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2667B93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7438CE4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(already registered under CSA B341 for similar specification)</w:t>
            </w:r>
          </w:p>
        </w:tc>
      </w:tr>
      <w:tr w:rsidR="000F107D" w:rsidRPr="00E302DE" w14:paraId="1CA397C5"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vAlign w:val="center"/>
          </w:tcPr>
          <w:p w14:paraId="40A64680"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5EB851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775DFFC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6C2B2EA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4FA93B6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2A58683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Amendment - Scope Change - Major</w:t>
            </w:r>
          </w:p>
        </w:tc>
      </w:tr>
      <w:tr w:rsidR="000F107D" w:rsidRPr="00E302DE" w14:paraId="54B1A5DA"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4B022F77"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E3CC5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1722CC7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Independent Inspector</w:t>
            </w:r>
          </w:p>
        </w:tc>
        <w:tc>
          <w:tcPr>
            <w:tcW w:w="2126" w:type="dxa"/>
            <w:tcBorders>
              <w:top w:val="single" w:sz="4" w:space="0" w:color="auto"/>
              <w:left w:val="nil"/>
              <w:bottom w:val="single" w:sz="4" w:space="0" w:color="auto"/>
              <w:right w:val="single" w:sz="4" w:space="0" w:color="auto"/>
            </w:tcBorders>
            <w:shd w:val="clear" w:color="auto" w:fill="auto"/>
            <w:hideMark/>
          </w:tcPr>
          <w:p w14:paraId="2D0BE20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3BEB01B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41AE3EF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1D42152A" w14:textId="77777777" w:rsidTr="0007039E">
        <w:trPr>
          <w:trHeight w:val="1275"/>
        </w:trPr>
        <w:tc>
          <w:tcPr>
            <w:tcW w:w="1135" w:type="dxa"/>
            <w:tcBorders>
              <w:top w:val="nil"/>
              <w:left w:val="single" w:sz="4" w:space="0" w:color="auto"/>
              <w:bottom w:val="single" w:sz="4" w:space="0" w:color="auto"/>
              <w:right w:val="single" w:sz="4" w:space="0" w:color="auto"/>
            </w:tcBorders>
            <w:vAlign w:val="center"/>
          </w:tcPr>
          <w:p w14:paraId="3E34712A"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7CE6315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nil"/>
              <w:left w:val="nil"/>
              <w:bottom w:val="single" w:sz="4" w:space="0" w:color="auto"/>
              <w:right w:val="single" w:sz="4" w:space="0" w:color="auto"/>
            </w:tcBorders>
            <w:shd w:val="clear" w:color="auto" w:fill="auto"/>
            <w:hideMark/>
          </w:tcPr>
          <w:p w14:paraId="25FFFC0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Independent Inspector</w:t>
            </w:r>
          </w:p>
        </w:tc>
        <w:tc>
          <w:tcPr>
            <w:tcW w:w="2126" w:type="dxa"/>
            <w:tcBorders>
              <w:top w:val="nil"/>
              <w:left w:val="nil"/>
              <w:bottom w:val="single" w:sz="4" w:space="0" w:color="auto"/>
              <w:right w:val="single" w:sz="4" w:space="0" w:color="auto"/>
            </w:tcBorders>
            <w:shd w:val="clear" w:color="auto" w:fill="auto"/>
            <w:hideMark/>
          </w:tcPr>
          <w:p w14:paraId="6875349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nil"/>
              <w:left w:val="nil"/>
              <w:bottom w:val="single" w:sz="4" w:space="0" w:color="auto"/>
              <w:right w:val="single" w:sz="4" w:space="0" w:color="auto"/>
            </w:tcBorders>
            <w:shd w:val="clear" w:color="auto" w:fill="auto"/>
            <w:hideMark/>
          </w:tcPr>
          <w:p w14:paraId="736F9C0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1BC2DA6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(already registered under CSA B341 for similar specification)</w:t>
            </w:r>
          </w:p>
        </w:tc>
      </w:tr>
      <w:tr w:rsidR="000F107D" w:rsidRPr="00E302DE" w14:paraId="681E17F2"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0B329B04"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F71A91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3671B45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Rebuilder</w:t>
            </w:r>
          </w:p>
        </w:tc>
        <w:tc>
          <w:tcPr>
            <w:tcW w:w="2126" w:type="dxa"/>
            <w:tcBorders>
              <w:top w:val="single" w:sz="4" w:space="0" w:color="auto"/>
              <w:left w:val="nil"/>
              <w:bottom w:val="single" w:sz="4" w:space="0" w:color="auto"/>
              <w:right w:val="single" w:sz="4" w:space="0" w:color="auto"/>
            </w:tcBorders>
            <w:shd w:val="clear" w:color="auto" w:fill="auto"/>
            <w:hideMark/>
          </w:tcPr>
          <w:p w14:paraId="43217D7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76D85AE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65256EF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4FB498D2"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65899D8A"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B6DB64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6AF6F1B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Reheat Treater</w:t>
            </w:r>
          </w:p>
        </w:tc>
        <w:tc>
          <w:tcPr>
            <w:tcW w:w="2126" w:type="dxa"/>
            <w:tcBorders>
              <w:top w:val="single" w:sz="4" w:space="0" w:color="auto"/>
              <w:left w:val="nil"/>
              <w:bottom w:val="single" w:sz="4" w:space="0" w:color="auto"/>
              <w:right w:val="single" w:sz="4" w:space="0" w:color="auto"/>
            </w:tcBorders>
            <w:shd w:val="clear" w:color="auto" w:fill="auto"/>
            <w:hideMark/>
          </w:tcPr>
          <w:p w14:paraId="1EA432E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1C429D8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42A1AE9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0DE73DC9"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5E579DAF"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24923E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2AF3534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Repairer</w:t>
            </w:r>
          </w:p>
        </w:tc>
        <w:tc>
          <w:tcPr>
            <w:tcW w:w="2126" w:type="dxa"/>
            <w:tcBorders>
              <w:top w:val="single" w:sz="4" w:space="0" w:color="auto"/>
              <w:left w:val="nil"/>
              <w:bottom w:val="single" w:sz="4" w:space="0" w:color="auto"/>
              <w:right w:val="single" w:sz="4" w:space="0" w:color="auto"/>
            </w:tcBorders>
            <w:shd w:val="clear" w:color="auto" w:fill="auto"/>
            <w:hideMark/>
          </w:tcPr>
          <w:p w14:paraId="53CD7B2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0CFAEDF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1187482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09DC9D1B"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B39FE0A"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lastRenderedPageBreak/>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AD3C46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1985" w:type="dxa"/>
            <w:tcBorders>
              <w:top w:val="single" w:sz="4" w:space="0" w:color="auto"/>
              <w:left w:val="nil"/>
              <w:bottom w:val="single" w:sz="4" w:space="0" w:color="auto"/>
              <w:right w:val="single" w:sz="4" w:space="0" w:color="auto"/>
            </w:tcBorders>
            <w:shd w:val="clear" w:color="auto" w:fill="auto"/>
            <w:hideMark/>
          </w:tcPr>
          <w:p w14:paraId="2922D6D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Periodic Inspection and Test Body - UT or AE</w:t>
            </w:r>
          </w:p>
        </w:tc>
        <w:tc>
          <w:tcPr>
            <w:tcW w:w="2126" w:type="dxa"/>
            <w:tcBorders>
              <w:top w:val="single" w:sz="4" w:space="0" w:color="auto"/>
              <w:left w:val="nil"/>
              <w:bottom w:val="single" w:sz="4" w:space="0" w:color="auto"/>
              <w:right w:val="single" w:sz="4" w:space="0" w:color="auto"/>
            </w:tcBorders>
            <w:shd w:val="clear" w:color="auto" w:fill="auto"/>
            <w:hideMark/>
          </w:tcPr>
          <w:p w14:paraId="389A040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079A34C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41E85A4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4C6AA316"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vAlign w:val="center"/>
          </w:tcPr>
          <w:p w14:paraId="6F83CE93"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E98DF5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1985" w:type="dxa"/>
            <w:tcBorders>
              <w:top w:val="single" w:sz="4" w:space="0" w:color="auto"/>
              <w:left w:val="nil"/>
              <w:bottom w:val="single" w:sz="4" w:space="0" w:color="auto"/>
              <w:right w:val="single" w:sz="4" w:space="0" w:color="auto"/>
            </w:tcBorders>
            <w:shd w:val="clear" w:color="auto" w:fill="auto"/>
            <w:hideMark/>
          </w:tcPr>
          <w:p w14:paraId="39BC722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Periodic Inspection and Test Body - UT or AE</w:t>
            </w:r>
          </w:p>
        </w:tc>
        <w:tc>
          <w:tcPr>
            <w:tcW w:w="2126" w:type="dxa"/>
            <w:tcBorders>
              <w:top w:val="single" w:sz="4" w:space="0" w:color="auto"/>
              <w:left w:val="nil"/>
              <w:bottom w:val="single" w:sz="4" w:space="0" w:color="auto"/>
              <w:right w:val="single" w:sz="4" w:space="0" w:color="auto"/>
            </w:tcBorders>
            <w:shd w:val="clear" w:color="auto" w:fill="auto"/>
            <w:hideMark/>
          </w:tcPr>
          <w:p w14:paraId="0D743DC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3F73B01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5436912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Amendment - Scope Change - Major</w:t>
            </w:r>
          </w:p>
        </w:tc>
      </w:tr>
      <w:tr w:rsidR="000F107D" w:rsidRPr="00E302DE" w14:paraId="367E7B6D" w14:textId="77777777" w:rsidTr="0007039E">
        <w:trPr>
          <w:trHeight w:val="1275"/>
        </w:trPr>
        <w:tc>
          <w:tcPr>
            <w:tcW w:w="1135" w:type="dxa"/>
            <w:tcBorders>
              <w:top w:val="single" w:sz="4" w:space="0" w:color="auto"/>
              <w:left w:val="single" w:sz="4" w:space="0" w:color="auto"/>
              <w:bottom w:val="single" w:sz="4" w:space="0" w:color="auto"/>
              <w:right w:val="single" w:sz="4" w:space="0" w:color="auto"/>
            </w:tcBorders>
            <w:vAlign w:val="center"/>
          </w:tcPr>
          <w:p w14:paraId="31FF65C0"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EF39A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1985" w:type="dxa"/>
            <w:tcBorders>
              <w:top w:val="single" w:sz="4" w:space="0" w:color="auto"/>
              <w:left w:val="nil"/>
              <w:bottom w:val="single" w:sz="4" w:space="0" w:color="auto"/>
              <w:right w:val="single" w:sz="4" w:space="0" w:color="auto"/>
            </w:tcBorders>
            <w:shd w:val="clear" w:color="auto" w:fill="auto"/>
            <w:hideMark/>
          </w:tcPr>
          <w:p w14:paraId="4D83EA1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58B8BBE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420CE88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04406C1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(already registered under CSA B339 for similar specification)</w:t>
            </w:r>
          </w:p>
        </w:tc>
      </w:tr>
      <w:tr w:rsidR="000F107D" w:rsidRPr="00E302DE" w14:paraId="0BC9D457" w14:textId="77777777" w:rsidTr="0007039E">
        <w:trPr>
          <w:trHeight w:val="765"/>
        </w:trPr>
        <w:tc>
          <w:tcPr>
            <w:tcW w:w="1135" w:type="dxa"/>
            <w:tcBorders>
              <w:top w:val="single" w:sz="4" w:space="0" w:color="auto"/>
              <w:left w:val="single" w:sz="4" w:space="0" w:color="auto"/>
              <w:bottom w:val="single" w:sz="4" w:space="0" w:color="auto"/>
              <w:right w:val="single" w:sz="4" w:space="0" w:color="auto"/>
            </w:tcBorders>
            <w:vAlign w:val="center"/>
          </w:tcPr>
          <w:p w14:paraId="2D51E7BB"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A33B05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single" w:sz="4" w:space="0" w:color="auto"/>
              <w:left w:val="nil"/>
              <w:bottom w:val="single" w:sz="4" w:space="0" w:color="auto"/>
              <w:right w:val="single" w:sz="4" w:space="0" w:color="auto"/>
            </w:tcBorders>
            <w:shd w:val="clear" w:color="auto" w:fill="auto"/>
            <w:hideMark/>
          </w:tcPr>
          <w:p w14:paraId="6C002D4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5DD4ECE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single" w:sz="4" w:space="0" w:color="auto"/>
              <w:left w:val="nil"/>
              <w:bottom w:val="single" w:sz="4" w:space="0" w:color="auto"/>
              <w:right w:val="single" w:sz="4" w:space="0" w:color="auto"/>
            </w:tcBorders>
            <w:shd w:val="clear" w:color="auto" w:fill="auto"/>
            <w:hideMark/>
          </w:tcPr>
          <w:p w14:paraId="4C9249E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23298B1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Amendment - Scope Change - Major</w:t>
            </w:r>
          </w:p>
        </w:tc>
      </w:tr>
      <w:tr w:rsidR="000F107D" w:rsidRPr="00E302DE" w14:paraId="77AAAF1F"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58E3BF0F"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42577C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1985" w:type="dxa"/>
            <w:tcBorders>
              <w:top w:val="single" w:sz="4" w:space="0" w:color="auto"/>
              <w:left w:val="nil"/>
              <w:bottom w:val="single" w:sz="4" w:space="0" w:color="auto"/>
              <w:right w:val="single" w:sz="4" w:space="0" w:color="auto"/>
            </w:tcBorders>
            <w:shd w:val="clear" w:color="auto" w:fill="auto"/>
            <w:hideMark/>
          </w:tcPr>
          <w:p w14:paraId="1C717C5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Inspection Body Inspector</w:t>
            </w:r>
          </w:p>
        </w:tc>
        <w:tc>
          <w:tcPr>
            <w:tcW w:w="2126" w:type="dxa"/>
            <w:tcBorders>
              <w:top w:val="single" w:sz="4" w:space="0" w:color="auto"/>
              <w:left w:val="nil"/>
              <w:bottom w:val="single" w:sz="4" w:space="0" w:color="auto"/>
              <w:right w:val="single" w:sz="4" w:space="0" w:color="auto"/>
            </w:tcBorders>
            <w:shd w:val="clear" w:color="auto" w:fill="auto"/>
            <w:hideMark/>
          </w:tcPr>
          <w:p w14:paraId="48BAF38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471DACE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587E12F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37C6D298" w14:textId="77777777" w:rsidTr="0007039E">
        <w:trPr>
          <w:trHeight w:val="1275"/>
        </w:trPr>
        <w:tc>
          <w:tcPr>
            <w:tcW w:w="1135" w:type="dxa"/>
            <w:tcBorders>
              <w:top w:val="nil"/>
              <w:left w:val="single" w:sz="4" w:space="0" w:color="auto"/>
              <w:bottom w:val="single" w:sz="4" w:space="0" w:color="auto"/>
              <w:right w:val="single" w:sz="4" w:space="0" w:color="auto"/>
            </w:tcBorders>
            <w:vAlign w:val="center"/>
          </w:tcPr>
          <w:p w14:paraId="6A0D4234"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19B1AE2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1985" w:type="dxa"/>
            <w:tcBorders>
              <w:top w:val="nil"/>
              <w:left w:val="nil"/>
              <w:bottom w:val="single" w:sz="4" w:space="0" w:color="auto"/>
              <w:right w:val="single" w:sz="4" w:space="0" w:color="auto"/>
            </w:tcBorders>
            <w:shd w:val="clear" w:color="auto" w:fill="auto"/>
            <w:hideMark/>
          </w:tcPr>
          <w:p w14:paraId="507362F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Inspection Body Inspector</w:t>
            </w:r>
          </w:p>
        </w:tc>
        <w:tc>
          <w:tcPr>
            <w:tcW w:w="2126" w:type="dxa"/>
            <w:tcBorders>
              <w:top w:val="nil"/>
              <w:left w:val="nil"/>
              <w:bottom w:val="single" w:sz="4" w:space="0" w:color="auto"/>
              <w:right w:val="single" w:sz="4" w:space="0" w:color="auto"/>
            </w:tcBorders>
            <w:shd w:val="clear" w:color="auto" w:fill="auto"/>
            <w:hideMark/>
          </w:tcPr>
          <w:p w14:paraId="75A8722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nil"/>
              <w:left w:val="nil"/>
              <w:bottom w:val="single" w:sz="4" w:space="0" w:color="auto"/>
              <w:right w:val="single" w:sz="4" w:space="0" w:color="auto"/>
            </w:tcBorders>
            <w:shd w:val="clear" w:color="auto" w:fill="auto"/>
            <w:hideMark/>
          </w:tcPr>
          <w:p w14:paraId="5A30F70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2381708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(already registered under CSA B341 for similar specification)</w:t>
            </w:r>
          </w:p>
        </w:tc>
      </w:tr>
      <w:tr w:rsidR="000F107D" w:rsidRPr="00E302DE" w14:paraId="3BEC1533"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6189EC1B"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33AE5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1985" w:type="dxa"/>
            <w:tcBorders>
              <w:top w:val="single" w:sz="4" w:space="0" w:color="auto"/>
              <w:left w:val="nil"/>
              <w:bottom w:val="single" w:sz="4" w:space="0" w:color="auto"/>
              <w:right w:val="single" w:sz="4" w:space="0" w:color="auto"/>
            </w:tcBorders>
            <w:shd w:val="clear" w:color="auto" w:fill="auto"/>
            <w:hideMark/>
          </w:tcPr>
          <w:p w14:paraId="70B2F91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Repair Facility</w:t>
            </w:r>
          </w:p>
        </w:tc>
        <w:tc>
          <w:tcPr>
            <w:tcW w:w="2126" w:type="dxa"/>
            <w:tcBorders>
              <w:top w:val="single" w:sz="4" w:space="0" w:color="auto"/>
              <w:left w:val="nil"/>
              <w:bottom w:val="single" w:sz="4" w:space="0" w:color="auto"/>
              <w:right w:val="single" w:sz="4" w:space="0" w:color="auto"/>
            </w:tcBorders>
            <w:shd w:val="clear" w:color="auto" w:fill="auto"/>
            <w:hideMark/>
          </w:tcPr>
          <w:p w14:paraId="1D0BEDB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6DAC1D2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7EE896B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3EFDB56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AF60A16"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BEDCF8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CGSB-43.123-2017</w:t>
            </w:r>
          </w:p>
        </w:tc>
        <w:tc>
          <w:tcPr>
            <w:tcW w:w="1985" w:type="dxa"/>
            <w:tcBorders>
              <w:top w:val="single" w:sz="4" w:space="0" w:color="auto"/>
              <w:left w:val="nil"/>
              <w:bottom w:val="single" w:sz="4" w:space="0" w:color="auto"/>
              <w:right w:val="single" w:sz="4" w:space="0" w:color="auto"/>
            </w:tcBorders>
            <w:shd w:val="clear" w:color="auto" w:fill="auto"/>
            <w:hideMark/>
          </w:tcPr>
          <w:p w14:paraId="6D401AE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4F540EA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Aerosol containers and gas cartridges</w:t>
            </w:r>
          </w:p>
        </w:tc>
        <w:tc>
          <w:tcPr>
            <w:tcW w:w="1701" w:type="dxa"/>
            <w:tcBorders>
              <w:top w:val="single" w:sz="4" w:space="0" w:color="auto"/>
              <w:left w:val="nil"/>
              <w:bottom w:val="single" w:sz="4" w:space="0" w:color="auto"/>
              <w:right w:val="single" w:sz="4" w:space="0" w:color="auto"/>
            </w:tcBorders>
            <w:shd w:val="clear" w:color="auto" w:fill="auto"/>
            <w:hideMark/>
          </w:tcPr>
          <w:p w14:paraId="66C3835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7593B7C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59FE401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624996B"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1E5A6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B620</w:t>
            </w:r>
          </w:p>
        </w:tc>
        <w:tc>
          <w:tcPr>
            <w:tcW w:w="1985" w:type="dxa"/>
            <w:tcBorders>
              <w:top w:val="single" w:sz="4" w:space="0" w:color="auto"/>
              <w:left w:val="nil"/>
              <w:bottom w:val="single" w:sz="4" w:space="0" w:color="auto"/>
              <w:right w:val="single" w:sz="4" w:space="0" w:color="auto"/>
            </w:tcBorders>
            <w:shd w:val="clear" w:color="auto" w:fill="auto"/>
            <w:hideMark/>
          </w:tcPr>
          <w:p w14:paraId="587F655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Tester and/or inspector</w:t>
            </w:r>
          </w:p>
        </w:tc>
        <w:tc>
          <w:tcPr>
            <w:tcW w:w="2126" w:type="dxa"/>
            <w:tcBorders>
              <w:top w:val="single" w:sz="4" w:space="0" w:color="auto"/>
              <w:left w:val="nil"/>
              <w:bottom w:val="single" w:sz="4" w:space="0" w:color="auto"/>
              <w:right w:val="single" w:sz="4" w:space="0" w:color="auto"/>
            </w:tcBorders>
            <w:shd w:val="clear" w:color="auto" w:fill="auto"/>
            <w:hideMark/>
          </w:tcPr>
          <w:p w14:paraId="2A602D8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46BF42E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3275530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 Foreign Facility</w:t>
            </w:r>
          </w:p>
        </w:tc>
      </w:tr>
      <w:tr w:rsidR="000F107D" w:rsidRPr="00E302DE" w14:paraId="7036B324"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9ED1CA1"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8700C6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B620</w:t>
            </w:r>
          </w:p>
        </w:tc>
        <w:tc>
          <w:tcPr>
            <w:tcW w:w="1985" w:type="dxa"/>
            <w:tcBorders>
              <w:top w:val="single" w:sz="4" w:space="0" w:color="auto"/>
              <w:left w:val="nil"/>
              <w:bottom w:val="single" w:sz="4" w:space="0" w:color="auto"/>
              <w:right w:val="single" w:sz="4" w:space="0" w:color="auto"/>
            </w:tcBorders>
            <w:shd w:val="clear" w:color="auto" w:fill="auto"/>
            <w:hideMark/>
          </w:tcPr>
          <w:p w14:paraId="2D98A2F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 xml:space="preserve">Repairer with or without tester inspector </w:t>
            </w:r>
          </w:p>
        </w:tc>
        <w:tc>
          <w:tcPr>
            <w:tcW w:w="2126" w:type="dxa"/>
            <w:tcBorders>
              <w:top w:val="single" w:sz="4" w:space="0" w:color="auto"/>
              <w:left w:val="nil"/>
              <w:bottom w:val="single" w:sz="4" w:space="0" w:color="auto"/>
              <w:right w:val="single" w:sz="4" w:space="0" w:color="auto"/>
            </w:tcBorders>
            <w:shd w:val="clear" w:color="auto" w:fill="auto"/>
            <w:hideMark/>
          </w:tcPr>
          <w:p w14:paraId="53AF8AA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1067351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626C4F9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 Foreign Facility</w:t>
            </w:r>
          </w:p>
        </w:tc>
      </w:tr>
      <w:tr w:rsidR="000F107D" w:rsidRPr="00E302DE" w14:paraId="2490FD55"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7D835101"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1C786F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B620</w:t>
            </w:r>
          </w:p>
        </w:tc>
        <w:tc>
          <w:tcPr>
            <w:tcW w:w="1985" w:type="dxa"/>
            <w:tcBorders>
              <w:top w:val="single" w:sz="4" w:space="0" w:color="auto"/>
              <w:left w:val="nil"/>
              <w:bottom w:val="single" w:sz="4" w:space="0" w:color="auto"/>
              <w:right w:val="single" w:sz="4" w:space="0" w:color="auto"/>
            </w:tcBorders>
            <w:shd w:val="clear" w:color="auto" w:fill="auto"/>
            <w:hideMark/>
          </w:tcPr>
          <w:p w14:paraId="4E92092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 assembler and/or modifier with or without  repairer, tester, and/or inspector</w:t>
            </w:r>
          </w:p>
        </w:tc>
        <w:tc>
          <w:tcPr>
            <w:tcW w:w="2126" w:type="dxa"/>
            <w:tcBorders>
              <w:top w:val="single" w:sz="4" w:space="0" w:color="auto"/>
              <w:left w:val="nil"/>
              <w:bottom w:val="single" w:sz="4" w:space="0" w:color="auto"/>
              <w:right w:val="single" w:sz="4" w:space="0" w:color="auto"/>
            </w:tcBorders>
            <w:shd w:val="clear" w:color="auto" w:fill="auto"/>
            <w:hideMark/>
          </w:tcPr>
          <w:p w14:paraId="5375D8F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6B112D4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0D02194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 - Canadian Facility</w:t>
            </w:r>
          </w:p>
        </w:tc>
      </w:tr>
      <w:tr w:rsidR="000F107D" w:rsidRPr="00E302DE" w14:paraId="413E1532"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9536A5C"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0244C6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B620</w:t>
            </w:r>
          </w:p>
        </w:tc>
        <w:tc>
          <w:tcPr>
            <w:tcW w:w="1985" w:type="dxa"/>
            <w:tcBorders>
              <w:top w:val="single" w:sz="4" w:space="0" w:color="auto"/>
              <w:left w:val="nil"/>
              <w:bottom w:val="single" w:sz="4" w:space="0" w:color="auto"/>
              <w:right w:val="single" w:sz="4" w:space="0" w:color="auto"/>
            </w:tcBorders>
            <w:shd w:val="clear" w:color="auto" w:fill="auto"/>
            <w:hideMark/>
          </w:tcPr>
          <w:p w14:paraId="4B92C98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 assembler and/or modifier with or without  repairer, tester, and/or inspector</w:t>
            </w:r>
          </w:p>
        </w:tc>
        <w:tc>
          <w:tcPr>
            <w:tcW w:w="2126" w:type="dxa"/>
            <w:tcBorders>
              <w:top w:val="single" w:sz="4" w:space="0" w:color="auto"/>
              <w:left w:val="nil"/>
              <w:bottom w:val="single" w:sz="4" w:space="0" w:color="auto"/>
              <w:right w:val="single" w:sz="4" w:space="0" w:color="auto"/>
            </w:tcBorders>
            <w:shd w:val="clear" w:color="auto" w:fill="auto"/>
            <w:hideMark/>
          </w:tcPr>
          <w:p w14:paraId="5949306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67D2D7C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1EABD60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Amendment - Scope Change - Major - Foreign Facility</w:t>
            </w:r>
          </w:p>
        </w:tc>
      </w:tr>
      <w:tr w:rsidR="000F107D" w:rsidRPr="00E302DE" w14:paraId="1D3C2BC2"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5BFEC6B"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EDD82C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B620</w:t>
            </w:r>
          </w:p>
        </w:tc>
        <w:tc>
          <w:tcPr>
            <w:tcW w:w="1985" w:type="dxa"/>
            <w:tcBorders>
              <w:top w:val="single" w:sz="4" w:space="0" w:color="auto"/>
              <w:left w:val="nil"/>
              <w:bottom w:val="single" w:sz="4" w:space="0" w:color="auto"/>
              <w:right w:val="single" w:sz="4" w:space="0" w:color="auto"/>
            </w:tcBorders>
            <w:shd w:val="clear" w:color="auto" w:fill="auto"/>
            <w:hideMark/>
          </w:tcPr>
          <w:p w14:paraId="02EE4E0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Design Review Agency</w:t>
            </w:r>
          </w:p>
        </w:tc>
        <w:tc>
          <w:tcPr>
            <w:tcW w:w="2126" w:type="dxa"/>
            <w:tcBorders>
              <w:top w:val="single" w:sz="4" w:space="0" w:color="auto"/>
              <w:left w:val="nil"/>
              <w:bottom w:val="single" w:sz="4" w:space="0" w:color="auto"/>
              <w:right w:val="single" w:sz="4" w:space="0" w:color="auto"/>
            </w:tcBorders>
            <w:shd w:val="clear" w:color="auto" w:fill="auto"/>
            <w:hideMark/>
          </w:tcPr>
          <w:p w14:paraId="0B343E8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6E50A98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278465A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56A7ED7F"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8676986"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2480E6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TP14877</w:t>
            </w:r>
          </w:p>
        </w:tc>
        <w:tc>
          <w:tcPr>
            <w:tcW w:w="1985" w:type="dxa"/>
            <w:tcBorders>
              <w:top w:val="single" w:sz="4" w:space="0" w:color="auto"/>
              <w:left w:val="nil"/>
              <w:bottom w:val="single" w:sz="4" w:space="0" w:color="auto"/>
              <w:right w:val="single" w:sz="4" w:space="0" w:color="auto"/>
            </w:tcBorders>
            <w:shd w:val="clear" w:color="auto" w:fill="auto"/>
            <w:hideMark/>
          </w:tcPr>
          <w:p w14:paraId="415E2FC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 xml:space="preserve">Tank Car Facility - Large facilities including most tank car facility functions </w:t>
            </w:r>
            <w:r w:rsidRPr="00E302DE">
              <w:rPr>
                <w:rFonts w:eastAsia="Times New Roman" w:cs="Calibri"/>
                <w:color w:val="000000"/>
                <w:sz w:val="20"/>
                <w:szCs w:val="20"/>
                <w:lang w:eastAsia="en-CA"/>
              </w:rPr>
              <w:lastRenderedPageBreak/>
              <w:t>other than manufacture.</w:t>
            </w:r>
          </w:p>
        </w:tc>
        <w:tc>
          <w:tcPr>
            <w:tcW w:w="2126" w:type="dxa"/>
            <w:tcBorders>
              <w:top w:val="single" w:sz="4" w:space="0" w:color="auto"/>
              <w:left w:val="nil"/>
              <w:bottom w:val="single" w:sz="4" w:space="0" w:color="auto"/>
              <w:right w:val="single" w:sz="4" w:space="0" w:color="auto"/>
            </w:tcBorders>
            <w:shd w:val="clear" w:color="auto" w:fill="auto"/>
            <w:hideMark/>
          </w:tcPr>
          <w:p w14:paraId="555BF0B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lastRenderedPageBreak/>
              <w:t>Tank Cars</w:t>
            </w:r>
          </w:p>
        </w:tc>
        <w:tc>
          <w:tcPr>
            <w:tcW w:w="1701" w:type="dxa"/>
            <w:tcBorders>
              <w:top w:val="single" w:sz="4" w:space="0" w:color="auto"/>
              <w:left w:val="nil"/>
              <w:bottom w:val="single" w:sz="4" w:space="0" w:color="auto"/>
              <w:right w:val="single" w:sz="4" w:space="0" w:color="auto"/>
            </w:tcBorders>
            <w:shd w:val="clear" w:color="auto" w:fill="auto"/>
            <w:hideMark/>
          </w:tcPr>
          <w:p w14:paraId="432F376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056D8C3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196A5C5E"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034EF5BC"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735E38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396738D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Portable Tank 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47FB9B4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1A81034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6266B63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Amendment - Scope Change - Major</w:t>
            </w:r>
          </w:p>
        </w:tc>
      </w:tr>
      <w:tr w:rsidR="000F107D" w:rsidRPr="00E302DE" w14:paraId="0BE1B65B"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0662E95"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B15D8F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6030E5C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Portable Tank inspection, test, or repair</w:t>
            </w:r>
          </w:p>
        </w:tc>
        <w:tc>
          <w:tcPr>
            <w:tcW w:w="2126" w:type="dxa"/>
            <w:tcBorders>
              <w:top w:val="single" w:sz="4" w:space="0" w:color="auto"/>
              <w:left w:val="nil"/>
              <w:bottom w:val="single" w:sz="4" w:space="0" w:color="auto"/>
              <w:right w:val="single" w:sz="4" w:space="0" w:color="auto"/>
            </w:tcBorders>
            <w:shd w:val="clear" w:color="auto" w:fill="auto"/>
            <w:hideMark/>
          </w:tcPr>
          <w:p w14:paraId="4EEBD4A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484A61A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689088E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7171B153"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D1D74C2"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E151D0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2B086F3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Independent Inspector</w:t>
            </w:r>
          </w:p>
        </w:tc>
        <w:tc>
          <w:tcPr>
            <w:tcW w:w="2126" w:type="dxa"/>
            <w:tcBorders>
              <w:top w:val="single" w:sz="4" w:space="0" w:color="auto"/>
              <w:left w:val="nil"/>
              <w:bottom w:val="single" w:sz="4" w:space="0" w:color="auto"/>
              <w:right w:val="single" w:sz="4" w:space="0" w:color="auto"/>
            </w:tcBorders>
            <w:shd w:val="clear" w:color="auto" w:fill="auto"/>
            <w:hideMark/>
          </w:tcPr>
          <w:p w14:paraId="7D9E5AC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3F0C818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5DD28CD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1F98EC31"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1ACB736"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FD686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199B5D2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Design Review Agency</w:t>
            </w:r>
          </w:p>
        </w:tc>
        <w:tc>
          <w:tcPr>
            <w:tcW w:w="2126" w:type="dxa"/>
            <w:tcBorders>
              <w:top w:val="single" w:sz="4" w:space="0" w:color="auto"/>
              <w:left w:val="nil"/>
              <w:bottom w:val="single" w:sz="4" w:space="0" w:color="auto"/>
              <w:right w:val="single" w:sz="4" w:space="0" w:color="auto"/>
            </w:tcBorders>
            <w:shd w:val="clear" w:color="auto" w:fill="auto"/>
            <w:hideMark/>
          </w:tcPr>
          <w:p w14:paraId="7851BFA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7331D6EF"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5A0F7F7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448596CD"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8A9DAFC"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742BE7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169137D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Design Review Engineer</w:t>
            </w:r>
          </w:p>
        </w:tc>
        <w:tc>
          <w:tcPr>
            <w:tcW w:w="2126" w:type="dxa"/>
            <w:tcBorders>
              <w:top w:val="single" w:sz="4" w:space="0" w:color="auto"/>
              <w:left w:val="nil"/>
              <w:bottom w:val="single" w:sz="4" w:space="0" w:color="auto"/>
              <w:right w:val="single" w:sz="4" w:space="0" w:color="auto"/>
            </w:tcBorders>
            <w:shd w:val="clear" w:color="auto" w:fill="auto"/>
            <w:hideMark/>
          </w:tcPr>
          <w:p w14:paraId="5C18FD50"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45BAD2B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2B32522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5FEDABCC"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3F71601"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1414E8"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2272DB6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Dynamic longitudinal impact test facility</w:t>
            </w:r>
          </w:p>
        </w:tc>
        <w:tc>
          <w:tcPr>
            <w:tcW w:w="2126" w:type="dxa"/>
            <w:tcBorders>
              <w:top w:val="single" w:sz="4" w:space="0" w:color="auto"/>
              <w:left w:val="nil"/>
              <w:bottom w:val="single" w:sz="4" w:space="0" w:color="auto"/>
              <w:right w:val="single" w:sz="4" w:space="0" w:color="auto"/>
            </w:tcBorders>
            <w:shd w:val="clear" w:color="auto" w:fill="auto"/>
            <w:hideMark/>
          </w:tcPr>
          <w:p w14:paraId="2B56DC9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3E58C00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6DCCABF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3B79886F"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BE48A33"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9969F3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B625</w:t>
            </w:r>
          </w:p>
        </w:tc>
        <w:tc>
          <w:tcPr>
            <w:tcW w:w="1985" w:type="dxa"/>
            <w:tcBorders>
              <w:top w:val="single" w:sz="4" w:space="0" w:color="auto"/>
              <w:left w:val="nil"/>
              <w:bottom w:val="single" w:sz="4" w:space="0" w:color="auto"/>
              <w:right w:val="single" w:sz="4" w:space="0" w:color="auto"/>
            </w:tcBorders>
            <w:shd w:val="clear" w:color="auto" w:fill="auto"/>
            <w:hideMark/>
          </w:tcPr>
          <w:p w14:paraId="3267E9C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Dynamic longitudinal impact test witness</w:t>
            </w:r>
          </w:p>
        </w:tc>
        <w:tc>
          <w:tcPr>
            <w:tcW w:w="2126" w:type="dxa"/>
            <w:tcBorders>
              <w:top w:val="single" w:sz="4" w:space="0" w:color="auto"/>
              <w:left w:val="nil"/>
              <w:bottom w:val="single" w:sz="4" w:space="0" w:color="auto"/>
              <w:right w:val="single" w:sz="4" w:space="0" w:color="auto"/>
            </w:tcBorders>
            <w:shd w:val="clear" w:color="auto" w:fill="auto"/>
            <w:hideMark/>
          </w:tcPr>
          <w:p w14:paraId="577FA85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57691A6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76266EE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32E7DA16" w14:textId="77777777" w:rsidTr="0007039E">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073CF2F"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E0152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CSA B625</w:t>
            </w:r>
          </w:p>
        </w:tc>
        <w:tc>
          <w:tcPr>
            <w:tcW w:w="4111" w:type="dxa"/>
            <w:gridSpan w:val="2"/>
            <w:tcBorders>
              <w:top w:val="single" w:sz="4" w:space="0" w:color="auto"/>
              <w:left w:val="nil"/>
              <w:bottom w:val="single" w:sz="4" w:space="0" w:color="auto"/>
              <w:right w:val="single" w:sz="4" w:space="0" w:color="auto"/>
            </w:tcBorders>
            <w:shd w:val="clear" w:color="auto" w:fill="auto"/>
            <w:hideMark/>
          </w:tcPr>
          <w:p w14:paraId="7097E276" w14:textId="77777777" w:rsidR="000F107D" w:rsidRPr="00EC0FCA" w:rsidRDefault="000F107D" w:rsidP="0007039E">
            <w:pPr>
              <w:spacing w:after="0" w:line="240" w:lineRule="auto"/>
              <w:rPr>
                <w:rFonts w:eastAsia="Times New Roman" w:cs="Calibri"/>
                <w:color w:val="000000"/>
                <w:sz w:val="20"/>
                <w:szCs w:val="20"/>
                <w:lang w:eastAsia="en-CA"/>
              </w:rPr>
            </w:pPr>
            <w:r>
              <w:rPr>
                <w:rFonts w:eastAsia="Times New Roman" w:cs="Calibri"/>
                <w:color w:val="000000"/>
                <w:sz w:val="20"/>
                <w:szCs w:val="20"/>
                <w:lang w:eastAsia="en-CA"/>
              </w:rPr>
              <w:t>UN Portable Tanks Sum</w:t>
            </w:r>
            <w:r w:rsidRPr="00EC0FCA">
              <w:rPr>
                <w:rFonts w:eastAsia="Times New Roman" w:cs="Calibri"/>
                <w:color w:val="000000"/>
                <w:sz w:val="20"/>
                <w:szCs w:val="20"/>
                <w:lang w:eastAsia="en-CA"/>
              </w:rPr>
              <w:t>mary</w:t>
            </w:r>
            <w:r w:rsidRPr="00EC0FCA">
              <w:rPr>
                <w:rFonts w:eastAsia="Times New Roman" w:cs="Calibri"/>
                <w:color w:val="000000"/>
                <w:sz w:val="20"/>
                <w:szCs w:val="20"/>
                <w:lang w:eastAsia="en-CA"/>
              </w:rPr>
              <w:br/>
              <w:t xml:space="preserve"> </w:t>
            </w:r>
          </w:p>
        </w:tc>
        <w:tc>
          <w:tcPr>
            <w:tcW w:w="1701" w:type="dxa"/>
            <w:tcBorders>
              <w:top w:val="single" w:sz="4" w:space="0" w:color="auto"/>
              <w:left w:val="nil"/>
              <w:bottom w:val="single" w:sz="4" w:space="0" w:color="auto"/>
              <w:right w:val="single" w:sz="4" w:space="0" w:color="auto"/>
            </w:tcBorders>
            <w:shd w:val="clear" w:color="auto" w:fill="auto"/>
            <w:hideMark/>
          </w:tcPr>
          <w:p w14:paraId="0DD7C7A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 or 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2A12EBA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5D4621CA" w14:textId="77777777" w:rsidTr="0007039E">
        <w:trPr>
          <w:trHeight w:val="900"/>
        </w:trPr>
        <w:tc>
          <w:tcPr>
            <w:tcW w:w="1135" w:type="dxa"/>
            <w:tcBorders>
              <w:top w:val="single" w:sz="4" w:space="0" w:color="auto"/>
              <w:left w:val="single" w:sz="4" w:space="0" w:color="auto"/>
              <w:bottom w:val="single" w:sz="4" w:space="0" w:color="auto"/>
              <w:right w:val="single" w:sz="4" w:space="0" w:color="auto"/>
            </w:tcBorders>
            <w:vAlign w:val="center"/>
          </w:tcPr>
          <w:p w14:paraId="03A6451A"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B5B86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1985" w:type="dxa"/>
            <w:tcBorders>
              <w:top w:val="single" w:sz="4" w:space="0" w:color="auto"/>
              <w:left w:val="nil"/>
              <w:bottom w:val="single" w:sz="4" w:space="0" w:color="auto"/>
              <w:right w:val="single" w:sz="4" w:space="0" w:color="auto"/>
            </w:tcBorders>
            <w:shd w:val="clear" w:color="auto" w:fill="auto"/>
            <w:hideMark/>
          </w:tcPr>
          <w:p w14:paraId="026F5B7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manufacturer and design</w:t>
            </w:r>
          </w:p>
        </w:tc>
        <w:tc>
          <w:tcPr>
            <w:tcW w:w="2126" w:type="dxa"/>
            <w:tcBorders>
              <w:top w:val="single" w:sz="4" w:space="0" w:color="auto"/>
              <w:left w:val="nil"/>
              <w:bottom w:val="single" w:sz="4" w:space="0" w:color="auto"/>
              <w:right w:val="single" w:sz="4" w:space="0" w:color="auto"/>
            </w:tcBorders>
            <w:shd w:val="clear" w:color="auto" w:fill="auto"/>
            <w:hideMark/>
          </w:tcPr>
          <w:p w14:paraId="0514081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hideMark/>
          </w:tcPr>
          <w:p w14:paraId="6C86645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7AC4719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 Major</w:t>
            </w:r>
          </w:p>
        </w:tc>
      </w:tr>
      <w:tr w:rsidR="000F107D" w:rsidRPr="00E302DE" w14:paraId="576A359C"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668B394B"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0621D63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1985" w:type="dxa"/>
            <w:tcBorders>
              <w:top w:val="nil"/>
              <w:left w:val="nil"/>
              <w:bottom w:val="single" w:sz="4" w:space="0" w:color="auto"/>
              <w:right w:val="single" w:sz="4" w:space="0" w:color="auto"/>
            </w:tcBorders>
            <w:shd w:val="clear" w:color="auto" w:fill="auto"/>
            <w:hideMark/>
          </w:tcPr>
          <w:p w14:paraId="5B23483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Independent Inspector</w:t>
            </w:r>
          </w:p>
        </w:tc>
        <w:tc>
          <w:tcPr>
            <w:tcW w:w="2126" w:type="dxa"/>
            <w:tcBorders>
              <w:top w:val="nil"/>
              <w:left w:val="nil"/>
              <w:bottom w:val="single" w:sz="4" w:space="0" w:color="auto"/>
              <w:right w:val="single" w:sz="4" w:space="0" w:color="auto"/>
            </w:tcBorders>
            <w:shd w:val="clear" w:color="auto" w:fill="auto"/>
            <w:hideMark/>
          </w:tcPr>
          <w:p w14:paraId="7395DF6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w:t>
            </w:r>
          </w:p>
        </w:tc>
        <w:tc>
          <w:tcPr>
            <w:tcW w:w="1701" w:type="dxa"/>
            <w:tcBorders>
              <w:top w:val="nil"/>
              <w:left w:val="nil"/>
              <w:bottom w:val="single" w:sz="4" w:space="0" w:color="auto"/>
              <w:right w:val="single" w:sz="4" w:space="0" w:color="auto"/>
            </w:tcBorders>
            <w:shd w:val="clear" w:color="auto" w:fill="auto"/>
            <w:hideMark/>
          </w:tcPr>
          <w:p w14:paraId="57A7B367"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Third Party</w:t>
            </w:r>
          </w:p>
        </w:tc>
        <w:tc>
          <w:tcPr>
            <w:tcW w:w="2835" w:type="dxa"/>
            <w:tcBorders>
              <w:top w:val="nil"/>
              <w:left w:val="nil"/>
              <w:bottom w:val="single" w:sz="4" w:space="0" w:color="auto"/>
              <w:right w:val="single" w:sz="4" w:space="0" w:color="auto"/>
            </w:tcBorders>
            <w:shd w:val="clear" w:color="auto" w:fill="auto"/>
            <w:hideMark/>
          </w:tcPr>
          <w:p w14:paraId="579A598C"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6F0C8D10"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20979523"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7241360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1985" w:type="dxa"/>
            <w:tcBorders>
              <w:top w:val="nil"/>
              <w:left w:val="nil"/>
              <w:bottom w:val="single" w:sz="4" w:space="0" w:color="auto"/>
              <w:right w:val="single" w:sz="4" w:space="0" w:color="auto"/>
            </w:tcBorders>
            <w:shd w:val="clear" w:color="auto" w:fill="auto"/>
            <w:hideMark/>
          </w:tcPr>
          <w:p w14:paraId="4AC2B45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 </w:t>
            </w:r>
          </w:p>
        </w:tc>
        <w:tc>
          <w:tcPr>
            <w:tcW w:w="2126" w:type="dxa"/>
            <w:tcBorders>
              <w:top w:val="nil"/>
              <w:left w:val="nil"/>
              <w:bottom w:val="single" w:sz="4" w:space="0" w:color="auto"/>
              <w:right w:val="single" w:sz="4" w:space="0" w:color="auto"/>
            </w:tcBorders>
            <w:shd w:val="clear" w:color="auto" w:fill="auto"/>
            <w:hideMark/>
          </w:tcPr>
          <w:p w14:paraId="2A8D2295"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 xml:space="preserve">Ton Containers </w:t>
            </w:r>
            <w:proofErr w:type="spellStart"/>
            <w:r w:rsidRPr="00EC0FCA">
              <w:rPr>
                <w:rFonts w:eastAsia="Times New Roman" w:cs="Calibri"/>
                <w:color w:val="000000"/>
                <w:sz w:val="20"/>
                <w:szCs w:val="20"/>
                <w:lang w:eastAsia="en-CA"/>
              </w:rPr>
              <w:t>Indep</w:t>
            </w:r>
            <w:proofErr w:type="spellEnd"/>
            <w:r w:rsidRPr="00EC0FCA">
              <w:rPr>
                <w:rFonts w:eastAsia="Times New Roman" w:cs="Calibri"/>
                <w:color w:val="000000"/>
                <w:sz w:val="20"/>
                <w:szCs w:val="20"/>
                <w:lang w:eastAsia="en-CA"/>
              </w:rPr>
              <w:t xml:space="preserve"> Inspector</w:t>
            </w:r>
          </w:p>
        </w:tc>
        <w:tc>
          <w:tcPr>
            <w:tcW w:w="1701" w:type="dxa"/>
            <w:tcBorders>
              <w:top w:val="nil"/>
              <w:left w:val="nil"/>
              <w:bottom w:val="single" w:sz="4" w:space="0" w:color="auto"/>
              <w:right w:val="single" w:sz="4" w:space="0" w:color="auto"/>
            </w:tcBorders>
            <w:shd w:val="clear" w:color="auto" w:fill="auto"/>
            <w:hideMark/>
          </w:tcPr>
          <w:p w14:paraId="037471B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 or Third Party</w:t>
            </w:r>
          </w:p>
        </w:tc>
        <w:tc>
          <w:tcPr>
            <w:tcW w:w="2835" w:type="dxa"/>
            <w:tcBorders>
              <w:top w:val="nil"/>
              <w:left w:val="nil"/>
              <w:bottom w:val="single" w:sz="4" w:space="0" w:color="auto"/>
              <w:right w:val="single" w:sz="4" w:space="0" w:color="auto"/>
            </w:tcBorders>
            <w:shd w:val="clear" w:color="auto" w:fill="auto"/>
            <w:hideMark/>
          </w:tcPr>
          <w:p w14:paraId="253B4D2D"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46CE027B"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4F8C9739"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5F923BA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1985" w:type="dxa"/>
            <w:tcBorders>
              <w:top w:val="nil"/>
              <w:left w:val="nil"/>
              <w:bottom w:val="single" w:sz="4" w:space="0" w:color="auto"/>
              <w:right w:val="single" w:sz="4" w:space="0" w:color="auto"/>
            </w:tcBorders>
            <w:shd w:val="clear" w:color="auto" w:fill="auto"/>
            <w:hideMark/>
          </w:tcPr>
          <w:p w14:paraId="0807364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17B94B7C"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hideMark/>
          </w:tcPr>
          <w:p w14:paraId="3A918EC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7D1FC4C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Canadian facility</w:t>
            </w:r>
          </w:p>
        </w:tc>
      </w:tr>
      <w:tr w:rsidR="000F107D" w:rsidRPr="00E302DE" w14:paraId="095BEB67"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6841F509"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456237A1"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1985" w:type="dxa"/>
            <w:tcBorders>
              <w:top w:val="nil"/>
              <w:left w:val="nil"/>
              <w:bottom w:val="single" w:sz="4" w:space="0" w:color="auto"/>
              <w:right w:val="single" w:sz="4" w:space="0" w:color="auto"/>
            </w:tcBorders>
            <w:shd w:val="clear" w:color="auto" w:fill="auto"/>
            <w:hideMark/>
          </w:tcPr>
          <w:p w14:paraId="63FD01C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7C3993B7"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hideMark/>
          </w:tcPr>
          <w:p w14:paraId="47E4D9AD"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317FA7FA"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Foreign facility</w:t>
            </w:r>
          </w:p>
        </w:tc>
      </w:tr>
      <w:tr w:rsidR="000F107D" w:rsidRPr="00E302DE" w14:paraId="22E838BD"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26629022"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2E40274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1985" w:type="dxa"/>
            <w:tcBorders>
              <w:top w:val="nil"/>
              <w:left w:val="nil"/>
              <w:bottom w:val="single" w:sz="4" w:space="0" w:color="auto"/>
              <w:right w:val="single" w:sz="4" w:space="0" w:color="auto"/>
            </w:tcBorders>
            <w:shd w:val="clear" w:color="auto" w:fill="auto"/>
            <w:hideMark/>
          </w:tcPr>
          <w:p w14:paraId="6E3031E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49F7339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hideMark/>
          </w:tcPr>
          <w:p w14:paraId="2B8355EA"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6883C9F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214B9EF4"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41D577FD"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3568E9C5"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TP14850</w:t>
            </w:r>
          </w:p>
        </w:tc>
        <w:tc>
          <w:tcPr>
            <w:tcW w:w="1985" w:type="dxa"/>
            <w:tcBorders>
              <w:top w:val="nil"/>
              <w:left w:val="nil"/>
              <w:bottom w:val="single" w:sz="4" w:space="0" w:color="auto"/>
              <w:right w:val="single" w:sz="4" w:space="0" w:color="auto"/>
            </w:tcBorders>
            <w:shd w:val="clear" w:color="auto" w:fill="auto"/>
            <w:hideMark/>
          </w:tcPr>
          <w:p w14:paraId="14DD01A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7D94803C"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Small containers</w:t>
            </w:r>
          </w:p>
        </w:tc>
        <w:tc>
          <w:tcPr>
            <w:tcW w:w="1701" w:type="dxa"/>
            <w:tcBorders>
              <w:top w:val="nil"/>
              <w:left w:val="nil"/>
              <w:bottom w:val="single" w:sz="4" w:space="0" w:color="auto"/>
              <w:right w:val="single" w:sz="4" w:space="0" w:color="auto"/>
            </w:tcBorders>
            <w:shd w:val="clear" w:color="auto" w:fill="auto"/>
            <w:hideMark/>
          </w:tcPr>
          <w:p w14:paraId="45087C9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719FFA20"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Major</w:t>
            </w:r>
          </w:p>
        </w:tc>
      </w:tr>
      <w:tr w:rsidR="000F107D" w:rsidRPr="00E302DE" w14:paraId="322EDCB1"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6D1DBDE5"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290AF06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1985" w:type="dxa"/>
            <w:tcBorders>
              <w:top w:val="nil"/>
              <w:left w:val="nil"/>
              <w:bottom w:val="single" w:sz="4" w:space="0" w:color="auto"/>
              <w:right w:val="single" w:sz="4" w:space="0" w:color="auto"/>
            </w:tcBorders>
            <w:shd w:val="clear" w:color="auto" w:fill="auto"/>
            <w:hideMark/>
          </w:tcPr>
          <w:p w14:paraId="23B677B7"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2A1B737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hideMark/>
          </w:tcPr>
          <w:p w14:paraId="7A29306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19321A7D"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Canadian facility</w:t>
            </w:r>
          </w:p>
        </w:tc>
      </w:tr>
      <w:tr w:rsidR="000F107D" w:rsidRPr="00E302DE" w14:paraId="5040D955"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4AD53D61"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71A08C3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1985" w:type="dxa"/>
            <w:tcBorders>
              <w:top w:val="nil"/>
              <w:left w:val="nil"/>
              <w:bottom w:val="single" w:sz="4" w:space="0" w:color="auto"/>
              <w:right w:val="single" w:sz="4" w:space="0" w:color="auto"/>
            </w:tcBorders>
            <w:shd w:val="clear" w:color="auto" w:fill="auto"/>
            <w:hideMark/>
          </w:tcPr>
          <w:p w14:paraId="37306CA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57C6205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hideMark/>
          </w:tcPr>
          <w:p w14:paraId="66D43865"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768465C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Foreign facility</w:t>
            </w:r>
          </w:p>
        </w:tc>
      </w:tr>
      <w:tr w:rsidR="000F107D" w:rsidRPr="00E302DE" w14:paraId="5D552374"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62DE7681"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0B7530E5"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1985" w:type="dxa"/>
            <w:tcBorders>
              <w:top w:val="nil"/>
              <w:left w:val="nil"/>
              <w:bottom w:val="single" w:sz="4" w:space="0" w:color="auto"/>
              <w:right w:val="single" w:sz="4" w:space="0" w:color="auto"/>
            </w:tcBorders>
            <w:shd w:val="clear" w:color="auto" w:fill="auto"/>
            <w:hideMark/>
          </w:tcPr>
          <w:p w14:paraId="29E1889A"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4C42336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hideMark/>
          </w:tcPr>
          <w:p w14:paraId="22BA6D0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64F670E0"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708DAF75"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263E106E"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3609060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1985" w:type="dxa"/>
            <w:tcBorders>
              <w:top w:val="nil"/>
              <w:left w:val="nil"/>
              <w:bottom w:val="single" w:sz="4" w:space="0" w:color="auto"/>
              <w:right w:val="single" w:sz="4" w:space="0" w:color="auto"/>
            </w:tcBorders>
            <w:shd w:val="clear" w:color="auto" w:fill="auto"/>
            <w:hideMark/>
          </w:tcPr>
          <w:p w14:paraId="133931F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143F3231"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hideMark/>
          </w:tcPr>
          <w:p w14:paraId="57754AA1"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49BCF19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Major</w:t>
            </w:r>
          </w:p>
        </w:tc>
      </w:tr>
      <w:tr w:rsidR="000F107D" w:rsidRPr="00E302DE" w14:paraId="3C6166BE"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069107C7"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lastRenderedPageBreak/>
              <w:t>3</w:t>
            </w:r>
          </w:p>
        </w:tc>
        <w:tc>
          <w:tcPr>
            <w:tcW w:w="1417" w:type="dxa"/>
            <w:tcBorders>
              <w:top w:val="nil"/>
              <w:left w:val="single" w:sz="4" w:space="0" w:color="auto"/>
              <w:bottom w:val="single" w:sz="4" w:space="0" w:color="auto"/>
              <w:right w:val="single" w:sz="4" w:space="0" w:color="auto"/>
            </w:tcBorders>
            <w:shd w:val="clear" w:color="auto" w:fill="auto"/>
            <w:hideMark/>
          </w:tcPr>
          <w:p w14:paraId="04E422E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43.146</w:t>
            </w:r>
          </w:p>
        </w:tc>
        <w:tc>
          <w:tcPr>
            <w:tcW w:w="1985" w:type="dxa"/>
            <w:tcBorders>
              <w:top w:val="nil"/>
              <w:left w:val="nil"/>
              <w:bottom w:val="single" w:sz="4" w:space="0" w:color="auto"/>
              <w:right w:val="single" w:sz="4" w:space="0" w:color="auto"/>
            </w:tcBorders>
            <w:shd w:val="clear" w:color="auto" w:fill="auto"/>
            <w:hideMark/>
          </w:tcPr>
          <w:p w14:paraId="3F1BC7F1"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Leak test and inspection</w:t>
            </w:r>
          </w:p>
        </w:tc>
        <w:tc>
          <w:tcPr>
            <w:tcW w:w="2126" w:type="dxa"/>
            <w:tcBorders>
              <w:top w:val="nil"/>
              <w:left w:val="nil"/>
              <w:bottom w:val="single" w:sz="4" w:space="0" w:color="auto"/>
              <w:right w:val="single" w:sz="4" w:space="0" w:color="auto"/>
            </w:tcBorders>
            <w:shd w:val="clear" w:color="auto" w:fill="auto"/>
            <w:hideMark/>
          </w:tcPr>
          <w:p w14:paraId="27D24218"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IBCs</w:t>
            </w:r>
          </w:p>
        </w:tc>
        <w:tc>
          <w:tcPr>
            <w:tcW w:w="1701" w:type="dxa"/>
            <w:tcBorders>
              <w:top w:val="nil"/>
              <w:left w:val="nil"/>
              <w:bottom w:val="single" w:sz="4" w:space="0" w:color="auto"/>
              <w:right w:val="single" w:sz="4" w:space="0" w:color="auto"/>
            </w:tcBorders>
            <w:shd w:val="clear" w:color="auto" w:fill="auto"/>
            <w:hideMark/>
          </w:tcPr>
          <w:p w14:paraId="483E488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1870D9D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1EB9BC91"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7FAF60DC"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0623CFF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1985" w:type="dxa"/>
            <w:tcBorders>
              <w:top w:val="nil"/>
              <w:left w:val="nil"/>
              <w:bottom w:val="single" w:sz="4" w:space="0" w:color="auto"/>
              <w:right w:val="single" w:sz="4" w:space="0" w:color="auto"/>
            </w:tcBorders>
            <w:shd w:val="clear" w:color="auto" w:fill="auto"/>
            <w:hideMark/>
          </w:tcPr>
          <w:p w14:paraId="26EDC38C"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0A7387A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hideMark/>
          </w:tcPr>
          <w:p w14:paraId="0D2821E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57A98E0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Canadian facility</w:t>
            </w:r>
          </w:p>
        </w:tc>
      </w:tr>
      <w:tr w:rsidR="000F107D" w:rsidRPr="00E302DE" w14:paraId="31DD644D"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5683D859"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1B0FA7B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1985" w:type="dxa"/>
            <w:tcBorders>
              <w:top w:val="nil"/>
              <w:left w:val="nil"/>
              <w:bottom w:val="single" w:sz="4" w:space="0" w:color="auto"/>
              <w:right w:val="single" w:sz="4" w:space="0" w:color="auto"/>
            </w:tcBorders>
            <w:shd w:val="clear" w:color="auto" w:fill="auto"/>
            <w:hideMark/>
          </w:tcPr>
          <w:p w14:paraId="42A2326F"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6375981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hideMark/>
          </w:tcPr>
          <w:p w14:paraId="3158033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1881426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 - Foreign facility</w:t>
            </w:r>
          </w:p>
        </w:tc>
      </w:tr>
      <w:tr w:rsidR="000F107D" w:rsidRPr="00E302DE" w14:paraId="39D9014C"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155DB39E"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46C07F7A"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1985" w:type="dxa"/>
            <w:tcBorders>
              <w:top w:val="nil"/>
              <w:left w:val="nil"/>
              <w:bottom w:val="single" w:sz="4" w:space="0" w:color="auto"/>
              <w:right w:val="single" w:sz="4" w:space="0" w:color="auto"/>
            </w:tcBorders>
            <w:shd w:val="clear" w:color="auto" w:fill="auto"/>
            <w:hideMark/>
          </w:tcPr>
          <w:p w14:paraId="61E7454F"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005AC750"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hideMark/>
          </w:tcPr>
          <w:p w14:paraId="359CF2D9"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611D3DCE"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r w:rsidR="000F107D" w:rsidRPr="00E302DE" w14:paraId="3BFC8B0A"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551384F1"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68E00490"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43.125</w:t>
            </w:r>
          </w:p>
        </w:tc>
        <w:tc>
          <w:tcPr>
            <w:tcW w:w="1985" w:type="dxa"/>
            <w:tcBorders>
              <w:top w:val="nil"/>
              <w:left w:val="nil"/>
              <w:bottom w:val="single" w:sz="4" w:space="0" w:color="auto"/>
              <w:right w:val="single" w:sz="4" w:space="0" w:color="auto"/>
            </w:tcBorders>
            <w:shd w:val="clear" w:color="auto" w:fill="auto"/>
            <w:hideMark/>
          </w:tcPr>
          <w:p w14:paraId="751C018B"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4E742DA7"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Infectious substances packaging</w:t>
            </w:r>
          </w:p>
        </w:tc>
        <w:tc>
          <w:tcPr>
            <w:tcW w:w="1701" w:type="dxa"/>
            <w:tcBorders>
              <w:top w:val="nil"/>
              <w:left w:val="nil"/>
              <w:bottom w:val="single" w:sz="4" w:space="0" w:color="auto"/>
              <w:right w:val="single" w:sz="4" w:space="0" w:color="auto"/>
            </w:tcBorders>
            <w:shd w:val="clear" w:color="auto" w:fill="auto"/>
            <w:hideMark/>
          </w:tcPr>
          <w:p w14:paraId="5A0838C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Design</w:t>
            </w:r>
          </w:p>
        </w:tc>
        <w:tc>
          <w:tcPr>
            <w:tcW w:w="2835" w:type="dxa"/>
            <w:tcBorders>
              <w:top w:val="nil"/>
              <w:left w:val="nil"/>
              <w:bottom w:val="single" w:sz="4" w:space="0" w:color="auto"/>
              <w:right w:val="single" w:sz="4" w:space="0" w:color="auto"/>
            </w:tcBorders>
            <w:shd w:val="clear" w:color="auto" w:fill="auto"/>
            <w:hideMark/>
          </w:tcPr>
          <w:p w14:paraId="0876433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Amendment - Scope Change, Major</w:t>
            </w:r>
          </w:p>
        </w:tc>
      </w:tr>
      <w:tr w:rsidR="000F107D" w:rsidRPr="00E302DE" w14:paraId="2BC79C66" w14:textId="77777777" w:rsidTr="0007039E">
        <w:trPr>
          <w:trHeight w:val="600"/>
        </w:trPr>
        <w:tc>
          <w:tcPr>
            <w:tcW w:w="1135" w:type="dxa"/>
            <w:tcBorders>
              <w:top w:val="nil"/>
              <w:left w:val="single" w:sz="4" w:space="0" w:color="auto"/>
              <w:bottom w:val="single" w:sz="4" w:space="0" w:color="auto"/>
              <w:right w:val="single" w:sz="4" w:space="0" w:color="auto"/>
            </w:tcBorders>
            <w:vAlign w:val="center"/>
          </w:tcPr>
          <w:p w14:paraId="626EC91C"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3</w:t>
            </w:r>
          </w:p>
        </w:tc>
        <w:tc>
          <w:tcPr>
            <w:tcW w:w="1417" w:type="dxa"/>
            <w:tcBorders>
              <w:top w:val="nil"/>
              <w:left w:val="single" w:sz="4" w:space="0" w:color="auto"/>
              <w:bottom w:val="single" w:sz="4" w:space="0" w:color="auto"/>
              <w:right w:val="single" w:sz="4" w:space="0" w:color="auto"/>
            </w:tcBorders>
            <w:shd w:val="clear" w:color="auto" w:fill="auto"/>
            <w:hideMark/>
          </w:tcPr>
          <w:p w14:paraId="4F26262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CAN/CGSB 43.126</w:t>
            </w:r>
          </w:p>
        </w:tc>
        <w:tc>
          <w:tcPr>
            <w:tcW w:w="1985" w:type="dxa"/>
            <w:tcBorders>
              <w:top w:val="nil"/>
              <w:left w:val="nil"/>
              <w:bottom w:val="single" w:sz="4" w:space="0" w:color="auto"/>
              <w:right w:val="single" w:sz="4" w:space="0" w:color="auto"/>
            </w:tcBorders>
            <w:shd w:val="clear" w:color="auto" w:fill="auto"/>
            <w:hideMark/>
          </w:tcPr>
          <w:p w14:paraId="05920D4C" w14:textId="77777777" w:rsidR="000F107D" w:rsidRPr="00EC0FCA" w:rsidRDefault="000F107D" w:rsidP="0007039E">
            <w:pPr>
              <w:spacing w:after="0" w:line="240" w:lineRule="auto"/>
              <w:rPr>
                <w:rFonts w:eastAsia="Times New Roman" w:cs="Calibri"/>
                <w:color w:val="000000"/>
                <w:sz w:val="20"/>
                <w:szCs w:val="20"/>
                <w:lang w:eastAsia="en-CA"/>
              </w:rPr>
            </w:pPr>
            <w:proofErr w:type="spellStart"/>
            <w:r w:rsidRPr="00EC0FCA">
              <w:rPr>
                <w:rFonts w:eastAsia="Times New Roman" w:cs="Calibri"/>
                <w:color w:val="000000"/>
                <w:sz w:val="20"/>
                <w:szCs w:val="20"/>
                <w:lang w:eastAsia="en-CA"/>
              </w:rPr>
              <w:t>Reconditioner</w:t>
            </w:r>
            <w:proofErr w:type="spellEnd"/>
          </w:p>
        </w:tc>
        <w:tc>
          <w:tcPr>
            <w:tcW w:w="2126" w:type="dxa"/>
            <w:tcBorders>
              <w:top w:val="nil"/>
              <w:left w:val="nil"/>
              <w:bottom w:val="single" w:sz="4" w:space="0" w:color="auto"/>
              <w:right w:val="single" w:sz="4" w:space="0" w:color="auto"/>
            </w:tcBorders>
            <w:shd w:val="clear" w:color="auto" w:fill="auto"/>
            <w:hideMark/>
          </w:tcPr>
          <w:p w14:paraId="4F14C465"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Drums</w:t>
            </w:r>
          </w:p>
        </w:tc>
        <w:tc>
          <w:tcPr>
            <w:tcW w:w="1701" w:type="dxa"/>
            <w:tcBorders>
              <w:top w:val="nil"/>
              <w:left w:val="nil"/>
              <w:bottom w:val="single" w:sz="4" w:space="0" w:color="auto"/>
              <w:right w:val="single" w:sz="4" w:space="0" w:color="auto"/>
            </w:tcBorders>
            <w:shd w:val="clear" w:color="auto" w:fill="auto"/>
            <w:hideMark/>
          </w:tcPr>
          <w:p w14:paraId="6ABF41D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464DA534"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Initial</w:t>
            </w:r>
          </w:p>
        </w:tc>
      </w:tr>
    </w:tbl>
    <w:p w14:paraId="23C7CD19" w14:textId="77777777" w:rsidR="000F107D" w:rsidRDefault="000F107D" w:rsidP="000F107D"/>
    <w:p w14:paraId="70B6224C" w14:textId="77777777" w:rsidR="000F107D" w:rsidRPr="000724BC" w:rsidRDefault="000F107D" w:rsidP="000F107D">
      <w:pPr>
        <w:rPr>
          <w:b/>
        </w:rPr>
      </w:pPr>
    </w:p>
    <w:tbl>
      <w:tblPr>
        <w:tblW w:w="11199" w:type="dxa"/>
        <w:tblInd w:w="-856" w:type="dxa"/>
        <w:tblLook w:val="04A0" w:firstRow="1" w:lastRow="0" w:firstColumn="1" w:lastColumn="0" w:noHBand="0" w:noVBand="1"/>
      </w:tblPr>
      <w:tblGrid>
        <w:gridCol w:w="1135"/>
        <w:gridCol w:w="1276"/>
        <w:gridCol w:w="2126"/>
        <w:gridCol w:w="2126"/>
        <w:gridCol w:w="1701"/>
        <w:gridCol w:w="2835"/>
      </w:tblGrid>
      <w:tr w:rsidR="000F107D" w:rsidRPr="00E302DE" w14:paraId="62BE29CC" w14:textId="77777777" w:rsidTr="0007039E">
        <w:trPr>
          <w:trHeight w:val="630"/>
        </w:trPr>
        <w:tc>
          <w:tcPr>
            <w:tcW w:w="11199" w:type="dxa"/>
            <w:gridSpan w:val="6"/>
            <w:tcBorders>
              <w:top w:val="single" w:sz="4" w:space="0" w:color="auto"/>
              <w:left w:val="single" w:sz="4" w:space="0" w:color="000000"/>
              <w:bottom w:val="single" w:sz="4" w:space="0" w:color="auto"/>
              <w:right w:val="single" w:sz="4" w:space="0" w:color="auto"/>
            </w:tcBorders>
            <w:shd w:val="clear" w:color="auto" w:fill="2E74B5" w:themeFill="accent1" w:themeFillShade="BF"/>
          </w:tcPr>
          <w:p w14:paraId="164EA936" w14:textId="77777777" w:rsidR="000F107D" w:rsidRPr="00E302DE" w:rsidRDefault="000F107D" w:rsidP="0007039E">
            <w:pPr>
              <w:spacing w:after="0" w:line="240" w:lineRule="auto"/>
              <w:rPr>
                <w:rFonts w:eastAsia="Times New Roman" w:cs="Calibri"/>
                <w:b/>
                <w:bCs/>
                <w:color w:val="FFFFFF"/>
                <w:sz w:val="20"/>
                <w:szCs w:val="20"/>
                <w:lang w:eastAsia="en-CA"/>
              </w:rPr>
            </w:pPr>
            <w:r w:rsidRPr="00EB0A5A">
              <w:rPr>
                <w:rFonts w:eastAsia="Times New Roman" w:cs="Calibri"/>
                <w:b/>
                <w:bCs/>
                <w:color w:val="FFFFFF"/>
                <w:sz w:val="24"/>
                <w:szCs w:val="20"/>
                <w:lang w:eastAsia="en-CA"/>
              </w:rPr>
              <w:t>CATEGORY 4 – Very High Complexity</w:t>
            </w:r>
          </w:p>
        </w:tc>
      </w:tr>
      <w:tr w:rsidR="000F107D" w:rsidRPr="00E302DE" w14:paraId="673CC9E8" w14:textId="77777777" w:rsidTr="0007039E">
        <w:trPr>
          <w:trHeight w:val="630"/>
        </w:trPr>
        <w:tc>
          <w:tcPr>
            <w:tcW w:w="1135" w:type="dxa"/>
            <w:tcBorders>
              <w:top w:val="single" w:sz="4" w:space="0" w:color="auto"/>
              <w:left w:val="single" w:sz="4" w:space="0" w:color="000000"/>
              <w:bottom w:val="single" w:sz="4" w:space="0" w:color="auto"/>
              <w:right w:val="single" w:sz="4" w:space="0" w:color="auto"/>
            </w:tcBorders>
            <w:shd w:val="clear" w:color="5B9BD5" w:fill="5B9BD5"/>
          </w:tcPr>
          <w:p w14:paraId="34566541" w14:textId="1804ECB3" w:rsidR="000F107D" w:rsidRPr="00E302DE" w:rsidRDefault="000F107D" w:rsidP="0007039E">
            <w:pPr>
              <w:spacing w:after="0" w:line="240" w:lineRule="auto"/>
              <w:jc w:val="center"/>
              <w:rPr>
                <w:rFonts w:eastAsia="Times New Roman" w:cs="Calibri"/>
                <w:b/>
                <w:bCs/>
                <w:color w:val="FFFFFF"/>
                <w:sz w:val="20"/>
                <w:szCs w:val="20"/>
                <w:lang w:eastAsia="en-CA"/>
              </w:rPr>
            </w:pPr>
            <w:r>
              <w:rPr>
                <w:rFonts w:eastAsia="Times New Roman" w:cs="Calibri"/>
                <w:b/>
                <w:bCs/>
                <w:color w:val="FFFFFF"/>
                <w:sz w:val="20"/>
                <w:szCs w:val="20"/>
                <w:lang w:eastAsia="en-CA"/>
              </w:rPr>
              <w:t>CATEGORY</w:t>
            </w:r>
            <w:bookmarkStart w:id="0" w:name="_GoBack"/>
            <w:bookmarkEnd w:id="0"/>
          </w:p>
        </w:tc>
        <w:tc>
          <w:tcPr>
            <w:tcW w:w="1276" w:type="dxa"/>
            <w:tcBorders>
              <w:top w:val="single" w:sz="4" w:space="0" w:color="auto"/>
              <w:left w:val="single" w:sz="4" w:space="0" w:color="000000"/>
              <w:bottom w:val="single" w:sz="4" w:space="0" w:color="auto"/>
              <w:right w:val="single" w:sz="4" w:space="0" w:color="auto"/>
            </w:tcBorders>
            <w:shd w:val="clear" w:color="5B9BD5" w:fill="5B9BD5"/>
            <w:hideMark/>
          </w:tcPr>
          <w:p w14:paraId="717748E6"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STANDARD</w:t>
            </w:r>
          </w:p>
        </w:tc>
        <w:tc>
          <w:tcPr>
            <w:tcW w:w="2126" w:type="dxa"/>
            <w:tcBorders>
              <w:top w:val="single" w:sz="4" w:space="0" w:color="auto"/>
              <w:left w:val="nil"/>
              <w:bottom w:val="single" w:sz="4" w:space="0" w:color="auto"/>
              <w:right w:val="single" w:sz="4" w:space="0" w:color="auto"/>
            </w:tcBorders>
            <w:shd w:val="clear" w:color="5B9BD5" w:fill="5B9BD5"/>
            <w:hideMark/>
          </w:tcPr>
          <w:p w14:paraId="08349B0A"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TYPE OF FACILITY/DESIGN</w:t>
            </w:r>
          </w:p>
        </w:tc>
        <w:tc>
          <w:tcPr>
            <w:tcW w:w="2126" w:type="dxa"/>
            <w:tcBorders>
              <w:top w:val="single" w:sz="4" w:space="0" w:color="auto"/>
              <w:left w:val="nil"/>
              <w:bottom w:val="single" w:sz="4" w:space="0" w:color="auto"/>
              <w:right w:val="single" w:sz="4" w:space="0" w:color="auto"/>
            </w:tcBorders>
            <w:shd w:val="clear" w:color="5B9BD5" w:fill="5B9BD5"/>
            <w:hideMark/>
          </w:tcPr>
          <w:p w14:paraId="652C8F4B"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MOC</w:t>
            </w:r>
          </w:p>
        </w:tc>
        <w:tc>
          <w:tcPr>
            <w:tcW w:w="1701" w:type="dxa"/>
            <w:tcBorders>
              <w:top w:val="single" w:sz="4" w:space="0" w:color="auto"/>
              <w:left w:val="nil"/>
              <w:bottom w:val="single" w:sz="4" w:space="0" w:color="auto"/>
              <w:right w:val="single" w:sz="4" w:space="0" w:color="auto"/>
            </w:tcBorders>
            <w:shd w:val="clear" w:color="5B9BD5" w:fill="5B9BD5"/>
            <w:hideMark/>
          </w:tcPr>
          <w:p w14:paraId="79822714"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ACTIVITY TYPE</w:t>
            </w:r>
          </w:p>
        </w:tc>
        <w:tc>
          <w:tcPr>
            <w:tcW w:w="2835" w:type="dxa"/>
            <w:tcBorders>
              <w:top w:val="single" w:sz="4" w:space="0" w:color="auto"/>
              <w:left w:val="nil"/>
              <w:bottom w:val="single" w:sz="4" w:space="0" w:color="auto"/>
              <w:right w:val="single" w:sz="4" w:space="0" w:color="auto"/>
            </w:tcBorders>
            <w:shd w:val="clear" w:color="5B9BD5" w:fill="5B9BD5"/>
            <w:hideMark/>
          </w:tcPr>
          <w:p w14:paraId="11222D9E" w14:textId="77777777" w:rsidR="000F107D" w:rsidRPr="00E302DE" w:rsidRDefault="000F107D" w:rsidP="0007039E">
            <w:pPr>
              <w:spacing w:after="0" w:line="240" w:lineRule="auto"/>
              <w:jc w:val="center"/>
              <w:rPr>
                <w:rFonts w:eastAsia="Times New Roman" w:cs="Calibri"/>
                <w:b/>
                <w:bCs/>
                <w:color w:val="FFFFFF"/>
                <w:sz w:val="20"/>
                <w:szCs w:val="20"/>
                <w:lang w:eastAsia="en-CA"/>
              </w:rPr>
            </w:pPr>
            <w:r w:rsidRPr="00E302DE">
              <w:rPr>
                <w:rFonts w:eastAsia="Times New Roman" w:cs="Calibri"/>
                <w:b/>
                <w:bCs/>
                <w:color w:val="FFFFFF"/>
                <w:sz w:val="20"/>
                <w:szCs w:val="20"/>
                <w:lang w:eastAsia="en-CA"/>
              </w:rPr>
              <w:t>APPLICATION TYPE</w:t>
            </w:r>
          </w:p>
        </w:tc>
      </w:tr>
      <w:tr w:rsidR="000F107D" w:rsidRPr="00E302DE" w14:paraId="24FABABC" w14:textId="77777777" w:rsidTr="0007039E">
        <w:trPr>
          <w:trHeight w:val="255"/>
        </w:trPr>
        <w:tc>
          <w:tcPr>
            <w:tcW w:w="1135" w:type="dxa"/>
            <w:tcBorders>
              <w:top w:val="nil"/>
              <w:left w:val="single" w:sz="4" w:space="0" w:color="auto"/>
              <w:bottom w:val="single" w:sz="4" w:space="0" w:color="auto"/>
              <w:right w:val="single" w:sz="4" w:space="0" w:color="auto"/>
            </w:tcBorders>
            <w:vAlign w:val="center"/>
          </w:tcPr>
          <w:p w14:paraId="221ABC60"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4</w:t>
            </w:r>
          </w:p>
        </w:tc>
        <w:tc>
          <w:tcPr>
            <w:tcW w:w="1276" w:type="dxa"/>
            <w:tcBorders>
              <w:top w:val="nil"/>
              <w:left w:val="single" w:sz="4" w:space="0" w:color="auto"/>
              <w:bottom w:val="single" w:sz="4" w:space="0" w:color="auto"/>
              <w:right w:val="single" w:sz="4" w:space="0" w:color="auto"/>
            </w:tcBorders>
            <w:shd w:val="clear" w:color="auto" w:fill="auto"/>
            <w:hideMark/>
          </w:tcPr>
          <w:p w14:paraId="76B9625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B339</w:t>
            </w:r>
          </w:p>
        </w:tc>
        <w:tc>
          <w:tcPr>
            <w:tcW w:w="2126" w:type="dxa"/>
            <w:tcBorders>
              <w:top w:val="nil"/>
              <w:left w:val="nil"/>
              <w:bottom w:val="single" w:sz="4" w:space="0" w:color="auto"/>
              <w:right w:val="single" w:sz="4" w:space="0" w:color="auto"/>
            </w:tcBorders>
            <w:shd w:val="clear" w:color="auto" w:fill="auto"/>
            <w:hideMark/>
          </w:tcPr>
          <w:p w14:paraId="40FEE85E"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nil"/>
              <w:left w:val="nil"/>
              <w:bottom w:val="single" w:sz="4" w:space="0" w:color="auto"/>
              <w:right w:val="single" w:sz="4" w:space="0" w:color="auto"/>
            </w:tcBorders>
            <w:shd w:val="clear" w:color="auto" w:fill="auto"/>
            <w:hideMark/>
          </w:tcPr>
          <w:p w14:paraId="0E2537B1"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Cylinders, Spheres and Tubes</w:t>
            </w:r>
          </w:p>
        </w:tc>
        <w:tc>
          <w:tcPr>
            <w:tcW w:w="1701" w:type="dxa"/>
            <w:tcBorders>
              <w:top w:val="nil"/>
              <w:left w:val="nil"/>
              <w:bottom w:val="single" w:sz="4" w:space="0" w:color="auto"/>
              <w:right w:val="single" w:sz="4" w:space="0" w:color="auto"/>
            </w:tcBorders>
            <w:shd w:val="clear" w:color="auto" w:fill="auto"/>
            <w:hideMark/>
          </w:tcPr>
          <w:p w14:paraId="44D6371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nil"/>
              <w:left w:val="nil"/>
              <w:bottom w:val="single" w:sz="4" w:space="0" w:color="auto"/>
              <w:right w:val="single" w:sz="4" w:space="0" w:color="auto"/>
            </w:tcBorders>
            <w:shd w:val="clear" w:color="auto" w:fill="auto"/>
            <w:hideMark/>
          </w:tcPr>
          <w:p w14:paraId="690CA3F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7DC354DB" w14:textId="77777777" w:rsidTr="0007039E">
        <w:trPr>
          <w:trHeight w:val="255"/>
        </w:trPr>
        <w:tc>
          <w:tcPr>
            <w:tcW w:w="1135" w:type="dxa"/>
            <w:tcBorders>
              <w:top w:val="single" w:sz="4" w:space="0" w:color="auto"/>
              <w:left w:val="single" w:sz="4" w:space="0" w:color="auto"/>
              <w:bottom w:val="single" w:sz="4" w:space="0" w:color="auto"/>
              <w:right w:val="single" w:sz="4" w:space="0" w:color="auto"/>
            </w:tcBorders>
            <w:vAlign w:val="center"/>
          </w:tcPr>
          <w:p w14:paraId="41DA71C6" w14:textId="77777777" w:rsidR="000F107D" w:rsidRPr="00E302DE" w:rsidRDefault="000F107D" w:rsidP="0007039E">
            <w:pPr>
              <w:spacing w:after="0" w:line="240" w:lineRule="auto"/>
              <w:jc w:val="center"/>
              <w:rPr>
                <w:rFonts w:eastAsia="Times New Roman" w:cs="Calibri"/>
                <w:color w:val="000000"/>
                <w:sz w:val="20"/>
                <w:szCs w:val="20"/>
                <w:lang w:eastAsia="en-CA"/>
              </w:rPr>
            </w:pPr>
            <w:r>
              <w:rPr>
                <w:rFonts w:eastAsia="Times New Roman" w:cs="Calibri"/>
                <w:color w:val="000000"/>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44B8A9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CSA B341</w:t>
            </w:r>
          </w:p>
        </w:tc>
        <w:tc>
          <w:tcPr>
            <w:tcW w:w="2126" w:type="dxa"/>
            <w:tcBorders>
              <w:top w:val="single" w:sz="4" w:space="0" w:color="auto"/>
              <w:left w:val="nil"/>
              <w:bottom w:val="single" w:sz="4" w:space="0" w:color="auto"/>
              <w:right w:val="single" w:sz="4" w:space="0" w:color="auto"/>
            </w:tcBorders>
            <w:shd w:val="clear" w:color="auto" w:fill="auto"/>
            <w:hideMark/>
          </w:tcPr>
          <w:p w14:paraId="11110F5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5686248B"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Pressure Receptacles</w:t>
            </w:r>
          </w:p>
        </w:tc>
        <w:tc>
          <w:tcPr>
            <w:tcW w:w="1701" w:type="dxa"/>
            <w:tcBorders>
              <w:top w:val="single" w:sz="4" w:space="0" w:color="auto"/>
              <w:left w:val="nil"/>
              <w:bottom w:val="single" w:sz="4" w:space="0" w:color="auto"/>
              <w:right w:val="single" w:sz="4" w:space="0" w:color="auto"/>
            </w:tcBorders>
            <w:shd w:val="clear" w:color="auto" w:fill="auto"/>
            <w:hideMark/>
          </w:tcPr>
          <w:p w14:paraId="7334BB37"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48FF1B33"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0FC19A51" w14:textId="77777777" w:rsidTr="0007039E">
        <w:trPr>
          <w:trHeight w:val="1080"/>
        </w:trPr>
        <w:tc>
          <w:tcPr>
            <w:tcW w:w="1135" w:type="dxa"/>
            <w:tcBorders>
              <w:top w:val="single" w:sz="4" w:space="0" w:color="auto"/>
              <w:left w:val="single" w:sz="4" w:space="0" w:color="auto"/>
              <w:bottom w:val="single" w:sz="4" w:space="0" w:color="auto"/>
              <w:right w:val="single" w:sz="4" w:space="0" w:color="auto"/>
            </w:tcBorders>
            <w:vAlign w:val="center"/>
          </w:tcPr>
          <w:p w14:paraId="499B53E3" w14:textId="77777777" w:rsidR="000F107D" w:rsidRPr="00E302DE" w:rsidRDefault="000F107D" w:rsidP="0007039E">
            <w:pPr>
              <w:spacing w:after="0" w:line="240" w:lineRule="auto"/>
              <w:jc w:val="center"/>
              <w:rPr>
                <w:rFonts w:eastAsia="Times New Roman" w:cs="Calibri"/>
                <w:sz w:val="20"/>
                <w:szCs w:val="20"/>
                <w:lang w:eastAsia="en-CA"/>
              </w:rPr>
            </w:pPr>
            <w:r>
              <w:rPr>
                <w:rFonts w:eastAsia="Times New Roman" w:cs="Calibri"/>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6EE0EE5" w14:textId="77777777" w:rsidR="000F107D" w:rsidRPr="00E302DE" w:rsidRDefault="000F107D" w:rsidP="0007039E">
            <w:pPr>
              <w:spacing w:after="0" w:line="240" w:lineRule="auto"/>
              <w:rPr>
                <w:rFonts w:eastAsia="Times New Roman" w:cs="Calibri"/>
                <w:sz w:val="20"/>
                <w:szCs w:val="20"/>
                <w:lang w:eastAsia="en-CA"/>
              </w:rPr>
            </w:pPr>
            <w:r w:rsidRPr="00E302DE">
              <w:rPr>
                <w:rFonts w:eastAsia="Times New Roman" w:cs="Calibri"/>
                <w:sz w:val="20"/>
                <w:szCs w:val="20"/>
                <w:lang w:eastAsia="en-CA"/>
              </w:rPr>
              <w:t>CSA B620</w:t>
            </w:r>
          </w:p>
        </w:tc>
        <w:tc>
          <w:tcPr>
            <w:tcW w:w="2126" w:type="dxa"/>
            <w:tcBorders>
              <w:top w:val="single" w:sz="4" w:space="0" w:color="auto"/>
              <w:left w:val="nil"/>
              <w:bottom w:val="single" w:sz="4" w:space="0" w:color="auto"/>
              <w:right w:val="single" w:sz="4" w:space="0" w:color="auto"/>
            </w:tcBorders>
            <w:shd w:val="clear" w:color="auto" w:fill="auto"/>
            <w:hideMark/>
          </w:tcPr>
          <w:p w14:paraId="55BE4274" w14:textId="77777777" w:rsidR="000F107D" w:rsidRPr="00E302DE" w:rsidRDefault="000F107D" w:rsidP="0007039E">
            <w:pPr>
              <w:spacing w:after="0" w:line="240" w:lineRule="auto"/>
              <w:rPr>
                <w:rFonts w:eastAsia="Times New Roman" w:cs="Calibri"/>
                <w:sz w:val="20"/>
                <w:szCs w:val="20"/>
                <w:lang w:eastAsia="en-CA"/>
              </w:rPr>
            </w:pPr>
            <w:r w:rsidRPr="00E302DE">
              <w:rPr>
                <w:rFonts w:eastAsia="Times New Roman" w:cs="Calibri"/>
                <w:sz w:val="20"/>
                <w:szCs w:val="20"/>
                <w:lang w:eastAsia="en-CA"/>
              </w:rPr>
              <w:t>Manufacturer, assembler and/or modifier with or without  repairer, tester, and/or inspector</w:t>
            </w:r>
          </w:p>
        </w:tc>
        <w:tc>
          <w:tcPr>
            <w:tcW w:w="2126" w:type="dxa"/>
            <w:tcBorders>
              <w:top w:val="single" w:sz="4" w:space="0" w:color="auto"/>
              <w:left w:val="nil"/>
              <w:bottom w:val="single" w:sz="4" w:space="0" w:color="auto"/>
              <w:right w:val="single" w:sz="4" w:space="0" w:color="auto"/>
            </w:tcBorders>
            <w:shd w:val="clear" w:color="auto" w:fill="auto"/>
            <w:hideMark/>
          </w:tcPr>
          <w:p w14:paraId="7F083F1E" w14:textId="77777777" w:rsidR="000F107D" w:rsidRPr="00E302DE" w:rsidRDefault="000F107D" w:rsidP="0007039E">
            <w:pPr>
              <w:spacing w:after="0" w:line="240" w:lineRule="auto"/>
              <w:rPr>
                <w:rFonts w:eastAsia="Times New Roman" w:cs="Calibri"/>
                <w:sz w:val="20"/>
                <w:szCs w:val="20"/>
                <w:lang w:eastAsia="en-CA"/>
              </w:rPr>
            </w:pPr>
            <w:r w:rsidRPr="00E302DE">
              <w:rPr>
                <w:rFonts w:eastAsia="Times New Roman" w:cs="Calibri"/>
                <w:sz w:val="20"/>
                <w:szCs w:val="20"/>
                <w:lang w:eastAsia="en-CA"/>
              </w:rPr>
              <w:t>Highway tanks and TC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7A6A6013" w14:textId="77777777" w:rsidR="000F107D" w:rsidRPr="00E302DE" w:rsidRDefault="000F107D" w:rsidP="0007039E">
            <w:pPr>
              <w:spacing w:after="0" w:line="240" w:lineRule="auto"/>
              <w:rPr>
                <w:rFonts w:eastAsia="Times New Roman" w:cs="Calibri"/>
                <w:sz w:val="20"/>
                <w:szCs w:val="20"/>
                <w:lang w:eastAsia="en-CA"/>
              </w:rPr>
            </w:pPr>
            <w:r w:rsidRPr="00E302DE">
              <w:rPr>
                <w:rFonts w:eastAsia="Times New Roman" w:cs="Calibri"/>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5DF4B49C" w14:textId="77777777" w:rsidR="000F107D" w:rsidRPr="00E302DE" w:rsidRDefault="000F107D" w:rsidP="0007039E">
            <w:pPr>
              <w:spacing w:after="0" w:line="240" w:lineRule="auto"/>
              <w:rPr>
                <w:rFonts w:eastAsia="Times New Roman" w:cs="Calibri"/>
                <w:sz w:val="20"/>
                <w:szCs w:val="20"/>
                <w:lang w:eastAsia="en-CA"/>
              </w:rPr>
            </w:pPr>
            <w:r w:rsidRPr="00E302DE">
              <w:rPr>
                <w:rFonts w:eastAsia="Times New Roman" w:cs="Calibri"/>
                <w:sz w:val="20"/>
                <w:szCs w:val="20"/>
                <w:lang w:eastAsia="en-CA"/>
              </w:rPr>
              <w:t>Initial - Foreign Facility</w:t>
            </w:r>
          </w:p>
        </w:tc>
      </w:tr>
      <w:tr w:rsidR="000F107D" w:rsidRPr="00E302DE" w14:paraId="2415315A" w14:textId="77777777" w:rsidTr="0007039E">
        <w:trPr>
          <w:trHeight w:val="900"/>
        </w:trPr>
        <w:tc>
          <w:tcPr>
            <w:tcW w:w="1135" w:type="dxa"/>
            <w:tcBorders>
              <w:top w:val="single" w:sz="4" w:space="0" w:color="auto"/>
              <w:left w:val="single" w:sz="4" w:space="0" w:color="auto"/>
              <w:bottom w:val="single" w:sz="4" w:space="0" w:color="auto"/>
              <w:right w:val="single" w:sz="4" w:space="0" w:color="auto"/>
            </w:tcBorders>
            <w:vAlign w:val="center"/>
          </w:tcPr>
          <w:p w14:paraId="1149E082"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368EDA"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126" w:type="dxa"/>
            <w:tcBorders>
              <w:top w:val="single" w:sz="4" w:space="0" w:color="auto"/>
              <w:left w:val="nil"/>
              <w:bottom w:val="single" w:sz="4" w:space="0" w:color="auto"/>
              <w:right w:val="single" w:sz="4" w:space="0" w:color="auto"/>
            </w:tcBorders>
            <w:shd w:val="clear" w:color="auto" w:fill="auto"/>
            <w:hideMark/>
          </w:tcPr>
          <w:p w14:paraId="7A1320CD"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Tank Car Facility - Tank car manufacturer, Service equipment 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4ADE4FF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Tank Cars</w:t>
            </w:r>
          </w:p>
        </w:tc>
        <w:tc>
          <w:tcPr>
            <w:tcW w:w="1701" w:type="dxa"/>
            <w:tcBorders>
              <w:top w:val="single" w:sz="4" w:space="0" w:color="auto"/>
              <w:left w:val="nil"/>
              <w:bottom w:val="single" w:sz="4" w:space="0" w:color="auto"/>
              <w:right w:val="single" w:sz="4" w:space="0" w:color="auto"/>
            </w:tcBorders>
            <w:shd w:val="clear" w:color="auto" w:fill="auto"/>
            <w:hideMark/>
          </w:tcPr>
          <w:p w14:paraId="4DAF459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580DCA42"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5251588E" w14:textId="77777777" w:rsidTr="0007039E">
        <w:trPr>
          <w:trHeight w:val="900"/>
        </w:trPr>
        <w:tc>
          <w:tcPr>
            <w:tcW w:w="1135" w:type="dxa"/>
            <w:tcBorders>
              <w:top w:val="single" w:sz="4" w:space="0" w:color="auto"/>
              <w:left w:val="single" w:sz="4" w:space="0" w:color="auto"/>
              <w:bottom w:val="single" w:sz="4" w:space="0" w:color="auto"/>
              <w:right w:val="single" w:sz="4" w:space="0" w:color="auto"/>
            </w:tcBorders>
            <w:vAlign w:val="center"/>
          </w:tcPr>
          <w:p w14:paraId="5C130855"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339F63"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CSA B625</w:t>
            </w:r>
          </w:p>
        </w:tc>
        <w:tc>
          <w:tcPr>
            <w:tcW w:w="2126" w:type="dxa"/>
            <w:tcBorders>
              <w:top w:val="single" w:sz="4" w:space="0" w:color="auto"/>
              <w:left w:val="nil"/>
              <w:bottom w:val="single" w:sz="4" w:space="0" w:color="auto"/>
              <w:right w:val="single" w:sz="4" w:space="0" w:color="auto"/>
            </w:tcBorders>
            <w:shd w:val="clear" w:color="auto" w:fill="auto"/>
            <w:hideMark/>
          </w:tcPr>
          <w:p w14:paraId="14767222"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Portable Tank Manufacturer</w:t>
            </w:r>
          </w:p>
        </w:tc>
        <w:tc>
          <w:tcPr>
            <w:tcW w:w="2126" w:type="dxa"/>
            <w:tcBorders>
              <w:top w:val="single" w:sz="4" w:space="0" w:color="auto"/>
              <w:left w:val="nil"/>
              <w:bottom w:val="single" w:sz="4" w:space="0" w:color="auto"/>
              <w:right w:val="single" w:sz="4" w:space="0" w:color="auto"/>
            </w:tcBorders>
            <w:shd w:val="clear" w:color="auto" w:fill="auto"/>
            <w:hideMark/>
          </w:tcPr>
          <w:p w14:paraId="1F053BAD"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UN Portable Tanks</w:t>
            </w:r>
          </w:p>
        </w:tc>
        <w:tc>
          <w:tcPr>
            <w:tcW w:w="1701" w:type="dxa"/>
            <w:tcBorders>
              <w:top w:val="single" w:sz="4" w:space="0" w:color="auto"/>
              <w:left w:val="nil"/>
              <w:bottom w:val="single" w:sz="4" w:space="0" w:color="auto"/>
              <w:right w:val="single" w:sz="4" w:space="0" w:color="auto"/>
            </w:tcBorders>
            <w:shd w:val="clear" w:color="auto" w:fill="auto"/>
            <w:hideMark/>
          </w:tcPr>
          <w:p w14:paraId="26CF0D9A"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704997C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718D3993" w14:textId="77777777" w:rsidTr="0007039E">
        <w:trPr>
          <w:trHeight w:val="900"/>
        </w:trPr>
        <w:tc>
          <w:tcPr>
            <w:tcW w:w="1135" w:type="dxa"/>
            <w:tcBorders>
              <w:top w:val="single" w:sz="4" w:space="0" w:color="auto"/>
              <w:left w:val="single" w:sz="4" w:space="0" w:color="auto"/>
              <w:bottom w:val="single" w:sz="4" w:space="0" w:color="auto"/>
              <w:right w:val="single" w:sz="4" w:space="0" w:color="auto"/>
            </w:tcBorders>
            <w:vAlign w:val="center"/>
          </w:tcPr>
          <w:p w14:paraId="15BF2BB6"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FC9CB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126" w:type="dxa"/>
            <w:tcBorders>
              <w:top w:val="single" w:sz="4" w:space="0" w:color="auto"/>
              <w:left w:val="nil"/>
              <w:bottom w:val="single" w:sz="4" w:space="0" w:color="auto"/>
              <w:right w:val="single" w:sz="4" w:space="0" w:color="auto"/>
            </w:tcBorders>
            <w:shd w:val="clear" w:color="auto" w:fill="auto"/>
            <w:hideMark/>
          </w:tcPr>
          <w:p w14:paraId="3314E9C7"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 manufacturer and design</w:t>
            </w:r>
          </w:p>
        </w:tc>
        <w:tc>
          <w:tcPr>
            <w:tcW w:w="2126" w:type="dxa"/>
            <w:tcBorders>
              <w:top w:val="single" w:sz="4" w:space="0" w:color="auto"/>
              <w:left w:val="nil"/>
              <w:bottom w:val="single" w:sz="4" w:space="0" w:color="auto"/>
              <w:right w:val="single" w:sz="4" w:space="0" w:color="auto"/>
            </w:tcBorders>
            <w:shd w:val="clear" w:color="auto" w:fill="auto"/>
            <w:hideMark/>
          </w:tcPr>
          <w:p w14:paraId="44595434"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Ton Container</w:t>
            </w:r>
          </w:p>
        </w:tc>
        <w:tc>
          <w:tcPr>
            <w:tcW w:w="1701" w:type="dxa"/>
            <w:tcBorders>
              <w:top w:val="single" w:sz="4" w:space="0" w:color="auto"/>
              <w:left w:val="nil"/>
              <w:bottom w:val="single" w:sz="4" w:space="0" w:color="auto"/>
              <w:right w:val="single" w:sz="4" w:space="0" w:color="auto"/>
            </w:tcBorders>
            <w:shd w:val="clear" w:color="auto" w:fill="auto"/>
            <w:hideMark/>
          </w:tcPr>
          <w:p w14:paraId="320031B9"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w:t>
            </w:r>
          </w:p>
        </w:tc>
        <w:tc>
          <w:tcPr>
            <w:tcW w:w="2835" w:type="dxa"/>
            <w:tcBorders>
              <w:top w:val="single" w:sz="4" w:space="0" w:color="auto"/>
              <w:left w:val="nil"/>
              <w:bottom w:val="single" w:sz="4" w:space="0" w:color="auto"/>
              <w:right w:val="single" w:sz="4" w:space="0" w:color="auto"/>
            </w:tcBorders>
            <w:shd w:val="clear" w:color="auto" w:fill="auto"/>
            <w:hideMark/>
          </w:tcPr>
          <w:p w14:paraId="4C80501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r w:rsidR="000F107D" w:rsidRPr="00E302DE" w14:paraId="6EB21908" w14:textId="77777777" w:rsidTr="0007039E">
        <w:trPr>
          <w:trHeight w:val="900"/>
        </w:trPr>
        <w:tc>
          <w:tcPr>
            <w:tcW w:w="1135" w:type="dxa"/>
            <w:tcBorders>
              <w:top w:val="single" w:sz="4" w:space="0" w:color="auto"/>
              <w:left w:val="single" w:sz="4" w:space="0" w:color="auto"/>
              <w:bottom w:val="single" w:sz="4" w:space="0" w:color="auto"/>
              <w:right w:val="single" w:sz="4" w:space="0" w:color="auto"/>
            </w:tcBorders>
            <w:vAlign w:val="center"/>
          </w:tcPr>
          <w:p w14:paraId="51E6B795" w14:textId="77777777" w:rsidR="000F107D" w:rsidRPr="00E302DE" w:rsidRDefault="000F107D" w:rsidP="0007039E">
            <w:pPr>
              <w:spacing w:after="0" w:line="240" w:lineRule="auto"/>
              <w:jc w:val="center"/>
              <w:rPr>
                <w:rFonts w:ascii="Times New Roman" w:eastAsia="Times New Roman" w:hAnsi="Times New Roman"/>
                <w:color w:val="000000"/>
                <w:sz w:val="20"/>
                <w:szCs w:val="20"/>
                <w:lang w:eastAsia="en-CA"/>
              </w:rPr>
            </w:pPr>
            <w:r>
              <w:rPr>
                <w:rFonts w:ascii="Times New Roman" w:eastAsia="Times New Roman" w:hAnsi="Times New Roman"/>
                <w:color w:val="000000"/>
                <w:sz w:val="20"/>
                <w:szCs w:val="20"/>
                <w:lang w:eastAsia="en-CA"/>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B1DC0A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TP14877</w:t>
            </w:r>
          </w:p>
        </w:tc>
        <w:tc>
          <w:tcPr>
            <w:tcW w:w="2126" w:type="dxa"/>
            <w:tcBorders>
              <w:top w:val="single" w:sz="4" w:space="0" w:color="auto"/>
              <w:left w:val="nil"/>
              <w:bottom w:val="single" w:sz="4" w:space="0" w:color="auto"/>
              <w:right w:val="single" w:sz="4" w:space="0" w:color="auto"/>
            </w:tcBorders>
            <w:shd w:val="clear" w:color="auto" w:fill="auto"/>
            <w:hideMark/>
          </w:tcPr>
          <w:p w14:paraId="5F745AE6" w14:textId="77777777" w:rsidR="000F107D" w:rsidRPr="00EC0FCA" w:rsidRDefault="000F107D" w:rsidP="0007039E">
            <w:pPr>
              <w:spacing w:after="0" w:line="240" w:lineRule="auto"/>
              <w:rPr>
                <w:rFonts w:eastAsia="Times New Roman" w:cs="Calibri"/>
                <w:color w:val="000000"/>
                <w:sz w:val="20"/>
                <w:szCs w:val="20"/>
                <w:lang w:eastAsia="en-CA"/>
              </w:rPr>
            </w:pPr>
            <w:r w:rsidRPr="00EC0FCA">
              <w:rPr>
                <w:rFonts w:eastAsia="Times New Roman" w:cs="Calibri"/>
                <w:color w:val="000000"/>
                <w:sz w:val="20"/>
                <w:szCs w:val="20"/>
                <w:lang w:eastAsia="en-CA"/>
              </w:rPr>
              <w:t>Ton Containers Summary</w:t>
            </w:r>
          </w:p>
        </w:tc>
        <w:tc>
          <w:tcPr>
            <w:tcW w:w="2126" w:type="dxa"/>
            <w:tcBorders>
              <w:top w:val="single" w:sz="4" w:space="0" w:color="auto"/>
              <w:left w:val="nil"/>
              <w:bottom w:val="single" w:sz="4" w:space="0" w:color="auto"/>
              <w:right w:val="single" w:sz="4" w:space="0" w:color="auto"/>
            </w:tcBorders>
            <w:shd w:val="clear" w:color="auto" w:fill="auto"/>
            <w:hideMark/>
          </w:tcPr>
          <w:p w14:paraId="0DD0050C"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 xml:space="preserve">Ton Containers </w:t>
            </w:r>
            <w:proofErr w:type="spellStart"/>
            <w:r w:rsidRPr="00E302DE">
              <w:rPr>
                <w:rFonts w:eastAsia="Times New Roman" w:cs="Calibri"/>
                <w:color w:val="000000"/>
                <w:sz w:val="20"/>
                <w:szCs w:val="20"/>
                <w:lang w:eastAsia="en-CA"/>
              </w:rPr>
              <w:t>Mfg</w:t>
            </w:r>
            <w:proofErr w:type="spellEnd"/>
            <w:r w:rsidRPr="00E302DE">
              <w:rPr>
                <w:rFonts w:eastAsia="Times New Roman" w:cs="Calibri"/>
                <w:color w:val="000000"/>
                <w:sz w:val="20"/>
                <w:szCs w:val="20"/>
                <w:lang w:eastAsia="en-CA"/>
              </w:rPr>
              <w:t xml:space="preserve"> &amp; Design</w:t>
            </w:r>
          </w:p>
        </w:tc>
        <w:tc>
          <w:tcPr>
            <w:tcW w:w="1701" w:type="dxa"/>
            <w:tcBorders>
              <w:top w:val="single" w:sz="4" w:space="0" w:color="auto"/>
              <w:left w:val="nil"/>
              <w:bottom w:val="single" w:sz="4" w:space="0" w:color="auto"/>
              <w:right w:val="single" w:sz="4" w:space="0" w:color="auto"/>
            </w:tcBorders>
            <w:shd w:val="clear" w:color="auto" w:fill="auto"/>
            <w:hideMark/>
          </w:tcPr>
          <w:p w14:paraId="005E4886"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Facility or Third Party</w:t>
            </w:r>
          </w:p>
        </w:tc>
        <w:tc>
          <w:tcPr>
            <w:tcW w:w="2835" w:type="dxa"/>
            <w:tcBorders>
              <w:top w:val="single" w:sz="4" w:space="0" w:color="auto"/>
              <w:left w:val="nil"/>
              <w:bottom w:val="single" w:sz="4" w:space="0" w:color="auto"/>
              <w:right w:val="single" w:sz="4" w:space="0" w:color="auto"/>
            </w:tcBorders>
            <w:shd w:val="clear" w:color="auto" w:fill="auto"/>
            <w:hideMark/>
          </w:tcPr>
          <w:p w14:paraId="3C10E1C5" w14:textId="77777777" w:rsidR="000F107D" w:rsidRPr="00E302DE" w:rsidRDefault="000F107D" w:rsidP="0007039E">
            <w:pPr>
              <w:spacing w:after="0" w:line="240" w:lineRule="auto"/>
              <w:rPr>
                <w:rFonts w:eastAsia="Times New Roman" w:cs="Calibri"/>
                <w:color w:val="000000"/>
                <w:sz w:val="20"/>
                <w:szCs w:val="20"/>
                <w:lang w:eastAsia="en-CA"/>
              </w:rPr>
            </w:pPr>
            <w:r w:rsidRPr="00E302DE">
              <w:rPr>
                <w:rFonts w:eastAsia="Times New Roman" w:cs="Calibri"/>
                <w:color w:val="000000"/>
                <w:sz w:val="20"/>
                <w:szCs w:val="20"/>
                <w:lang w:eastAsia="en-CA"/>
              </w:rPr>
              <w:t>Initial</w:t>
            </w:r>
          </w:p>
        </w:tc>
      </w:tr>
    </w:tbl>
    <w:p w14:paraId="7883C010" w14:textId="77777777" w:rsidR="00171E1D" w:rsidRPr="00EB7B76" w:rsidRDefault="00171E1D">
      <w:pPr>
        <w:rPr>
          <w:b/>
          <w:sz w:val="24"/>
          <w:szCs w:val="24"/>
        </w:rPr>
      </w:pPr>
    </w:p>
    <w:sectPr w:rsidR="00171E1D" w:rsidRPr="00EB7B76" w:rsidSect="00A54DA0">
      <w:headerReference w:type="default" r:id="rId10"/>
      <w:pgSz w:w="12240" w:h="15840"/>
      <w:pgMar w:top="113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BAA35" w14:textId="77777777" w:rsidR="00A60FF9" w:rsidRDefault="00A60FF9" w:rsidP="00A60FF9">
      <w:pPr>
        <w:spacing w:after="0" w:line="240" w:lineRule="auto"/>
      </w:pPr>
      <w:r>
        <w:separator/>
      </w:r>
    </w:p>
  </w:endnote>
  <w:endnote w:type="continuationSeparator" w:id="0">
    <w:p w14:paraId="065824F2" w14:textId="77777777" w:rsidR="00A60FF9" w:rsidRDefault="00A60FF9" w:rsidP="00A6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94180" w14:textId="77777777" w:rsidR="00A60FF9" w:rsidRDefault="00A60FF9" w:rsidP="00A60FF9">
      <w:pPr>
        <w:spacing w:after="0" w:line="240" w:lineRule="auto"/>
      </w:pPr>
      <w:r>
        <w:separator/>
      </w:r>
    </w:p>
  </w:footnote>
  <w:footnote w:type="continuationSeparator" w:id="0">
    <w:p w14:paraId="659E234C" w14:textId="77777777" w:rsidR="00A60FF9" w:rsidRDefault="00A60FF9" w:rsidP="00A60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362C" w14:textId="7952D519" w:rsidR="00391325" w:rsidRDefault="00391325">
    <w:pPr>
      <w:pStyle w:val="Header"/>
    </w:pPr>
    <w:r w:rsidRPr="00922F40">
      <w:rPr>
        <w:noProof/>
        <w:lang w:val="en-CA" w:eastAsia="en-CA"/>
      </w:rPr>
      <w:drawing>
        <wp:inline distT="0" distB="0" distL="0" distR="0" wp14:anchorId="32DE5F4F" wp14:editId="441A774B">
          <wp:extent cx="5943600" cy="856979"/>
          <wp:effectExtent l="0" t="0" r="0" b="635"/>
          <wp:docPr id="1" name="Picture 1" descr="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69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E91"/>
    <w:multiLevelType w:val="hybridMultilevel"/>
    <w:tmpl w:val="1AAC9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5A18"/>
    <w:multiLevelType w:val="hybridMultilevel"/>
    <w:tmpl w:val="21E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E4C50"/>
    <w:multiLevelType w:val="hybridMultilevel"/>
    <w:tmpl w:val="48D81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70926"/>
    <w:multiLevelType w:val="hybridMultilevel"/>
    <w:tmpl w:val="607C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727F"/>
    <w:multiLevelType w:val="hybridMultilevel"/>
    <w:tmpl w:val="8118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C0650"/>
    <w:multiLevelType w:val="hybridMultilevel"/>
    <w:tmpl w:val="C10EE4D8"/>
    <w:lvl w:ilvl="0" w:tplc="9EBACA38">
      <w:start w:val="1"/>
      <w:numFmt w:val="decimal"/>
      <w:lvlText w:val="%1."/>
      <w:lvlJc w:val="left"/>
      <w:pPr>
        <w:tabs>
          <w:tab w:val="num" w:pos="360"/>
        </w:tabs>
        <w:ind w:left="360" w:hanging="360"/>
      </w:pPr>
      <w:rPr>
        <w:rFonts w:ascii="Calibri" w:eastAsiaTheme="minorHAnsi" w:hAnsi="Calibri" w:cstheme="minorBidi"/>
      </w:rPr>
    </w:lvl>
    <w:lvl w:ilvl="1" w:tplc="1009000F">
      <w:start w:val="1"/>
      <w:numFmt w:val="decimal"/>
      <w:lvlText w:val="%2."/>
      <w:lvlJc w:val="left"/>
      <w:pPr>
        <w:tabs>
          <w:tab w:val="num" w:pos="1080"/>
        </w:tabs>
        <w:ind w:left="1080" w:hanging="360"/>
      </w:pPr>
    </w:lvl>
    <w:lvl w:ilvl="2" w:tplc="EABCC420" w:tentative="1">
      <w:start w:val="1"/>
      <w:numFmt w:val="bullet"/>
      <w:lvlText w:val=""/>
      <w:lvlJc w:val="left"/>
      <w:pPr>
        <w:tabs>
          <w:tab w:val="num" w:pos="1800"/>
        </w:tabs>
        <w:ind w:left="1800" w:hanging="360"/>
      </w:pPr>
      <w:rPr>
        <w:rFonts w:ascii="Wingdings" w:hAnsi="Wingdings" w:hint="default"/>
      </w:rPr>
    </w:lvl>
    <w:lvl w:ilvl="3" w:tplc="82102E22" w:tentative="1">
      <w:start w:val="1"/>
      <w:numFmt w:val="bullet"/>
      <w:lvlText w:val=""/>
      <w:lvlJc w:val="left"/>
      <w:pPr>
        <w:tabs>
          <w:tab w:val="num" w:pos="2520"/>
        </w:tabs>
        <w:ind w:left="2520" w:hanging="360"/>
      </w:pPr>
      <w:rPr>
        <w:rFonts w:ascii="Wingdings" w:hAnsi="Wingdings" w:hint="default"/>
      </w:rPr>
    </w:lvl>
    <w:lvl w:ilvl="4" w:tplc="4BA68AE2" w:tentative="1">
      <w:start w:val="1"/>
      <w:numFmt w:val="bullet"/>
      <w:lvlText w:val=""/>
      <w:lvlJc w:val="left"/>
      <w:pPr>
        <w:tabs>
          <w:tab w:val="num" w:pos="3240"/>
        </w:tabs>
        <w:ind w:left="3240" w:hanging="360"/>
      </w:pPr>
      <w:rPr>
        <w:rFonts w:ascii="Wingdings" w:hAnsi="Wingdings" w:hint="default"/>
      </w:rPr>
    </w:lvl>
    <w:lvl w:ilvl="5" w:tplc="8F8800AE" w:tentative="1">
      <w:start w:val="1"/>
      <w:numFmt w:val="bullet"/>
      <w:lvlText w:val=""/>
      <w:lvlJc w:val="left"/>
      <w:pPr>
        <w:tabs>
          <w:tab w:val="num" w:pos="3960"/>
        </w:tabs>
        <w:ind w:left="3960" w:hanging="360"/>
      </w:pPr>
      <w:rPr>
        <w:rFonts w:ascii="Wingdings" w:hAnsi="Wingdings" w:hint="default"/>
      </w:rPr>
    </w:lvl>
    <w:lvl w:ilvl="6" w:tplc="69D8E7A8" w:tentative="1">
      <w:start w:val="1"/>
      <w:numFmt w:val="bullet"/>
      <w:lvlText w:val=""/>
      <w:lvlJc w:val="left"/>
      <w:pPr>
        <w:tabs>
          <w:tab w:val="num" w:pos="4680"/>
        </w:tabs>
        <w:ind w:left="4680" w:hanging="360"/>
      </w:pPr>
      <w:rPr>
        <w:rFonts w:ascii="Wingdings" w:hAnsi="Wingdings" w:hint="default"/>
      </w:rPr>
    </w:lvl>
    <w:lvl w:ilvl="7" w:tplc="D6CC1216" w:tentative="1">
      <w:start w:val="1"/>
      <w:numFmt w:val="bullet"/>
      <w:lvlText w:val=""/>
      <w:lvlJc w:val="left"/>
      <w:pPr>
        <w:tabs>
          <w:tab w:val="num" w:pos="5400"/>
        </w:tabs>
        <w:ind w:left="5400" w:hanging="360"/>
      </w:pPr>
      <w:rPr>
        <w:rFonts w:ascii="Wingdings" w:hAnsi="Wingdings" w:hint="default"/>
      </w:rPr>
    </w:lvl>
    <w:lvl w:ilvl="8" w:tplc="3C76EEB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9E6AD2"/>
    <w:multiLevelType w:val="hybridMultilevel"/>
    <w:tmpl w:val="940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1593"/>
    <w:multiLevelType w:val="hybridMultilevel"/>
    <w:tmpl w:val="9F0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4FFE"/>
    <w:multiLevelType w:val="hybridMultilevel"/>
    <w:tmpl w:val="F88C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B22CC"/>
    <w:multiLevelType w:val="hybridMultilevel"/>
    <w:tmpl w:val="3E92BB22"/>
    <w:lvl w:ilvl="0" w:tplc="8F3C5AD6">
      <w:start w:val="1"/>
      <w:numFmt w:val="bullet"/>
      <w:lvlText w:val="•"/>
      <w:lvlJc w:val="left"/>
      <w:pPr>
        <w:tabs>
          <w:tab w:val="num" w:pos="720"/>
        </w:tabs>
        <w:ind w:left="720" w:hanging="360"/>
      </w:pPr>
      <w:rPr>
        <w:rFonts w:ascii="Arial" w:hAnsi="Arial" w:hint="default"/>
      </w:rPr>
    </w:lvl>
    <w:lvl w:ilvl="1" w:tplc="6172B7B8" w:tentative="1">
      <w:start w:val="1"/>
      <w:numFmt w:val="bullet"/>
      <w:lvlText w:val="•"/>
      <w:lvlJc w:val="left"/>
      <w:pPr>
        <w:tabs>
          <w:tab w:val="num" w:pos="1440"/>
        </w:tabs>
        <w:ind w:left="1440" w:hanging="360"/>
      </w:pPr>
      <w:rPr>
        <w:rFonts w:ascii="Arial" w:hAnsi="Arial" w:hint="default"/>
      </w:rPr>
    </w:lvl>
    <w:lvl w:ilvl="2" w:tplc="B72C9A2C" w:tentative="1">
      <w:start w:val="1"/>
      <w:numFmt w:val="bullet"/>
      <w:lvlText w:val="•"/>
      <w:lvlJc w:val="left"/>
      <w:pPr>
        <w:tabs>
          <w:tab w:val="num" w:pos="2160"/>
        </w:tabs>
        <w:ind w:left="2160" w:hanging="360"/>
      </w:pPr>
      <w:rPr>
        <w:rFonts w:ascii="Arial" w:hAnsi="Arial" w:hint="default"/>
      </w:rPr>
    </w:lvl>
    <w:lvl w:ilvl="3" w:tplc="1CD20DE4" w:tentative="1">
      <w:start w:val="1"/>
      <w:numFmt w:val="bullet"/>
      <w:lvlText w:val="•"/>
      <w:lvlJc w:val="left"/>
      <w:pPr>
        <w:tabs>
          <w:tab w:val="num" w:pos="2880"/>
        </w:tabs>
        <w:ind w:left="2880" w:hanging="360"/>
      </w:pPr>
      <w:rPr>
        <w:rFonts w:ascii="Arial" w:hAnsi="Arial" w:hint="default"/>
      </w:rPr>
    </w:lvl>
    <w:lvl w:ilvl="4" w:tplc="549C4390" w:tentative="1">
      <w:start w:val="1"/>
      <w:numFmt w:val="bullet"/>
      <w:lvlText w:val="•"/>
      <w:lvlJc w:val="left"/>
      <w:pPr>
        <w:tabs>
          <w:tab w:val="num" w:pos="3600"/>
        </w:tabs>
        <w:ind w:left="3600" w:hanging="360"/>
      </w:pPr>
      <w:rPr>
        <w:rFonts w:ascii="Arial" w:hAnsi="Arial" w:hint="default"/>
      </w:rPr>
    </w:lvl>
    <w:lvl w:ilvl="5" w:tplc="3DC288E0" w:tentative="1">
      <w:start w:val="1"/>
      <w:numFmt w:val="bullet"/>
      <w:lvlText w:val="•"/>
      <w:lvlJc w:val="left"/>
      <w:pPr>
        <w:tabs>
          <w:tab w:val="num" w:pos="4320"/>
        </w:tabs>
        <w:ind w:left="4320" w:hanging="360"/>
      </w:pPr>
      <w:rPr>
        <w:rFonts w:ascii="Arial" w:hAnsi="Arial" w:hint="default"/>
      </w:rPr>
    </w:lvl>
    <w:lvl w:ilvl="6" w:tplc="59E07BAE" w:tentative="1">
      <w:start w:val="1"/>
      <w:numFmt w:val="bullet"/>
      <w:lvlText w:val="•"/>
      <w:lvlJc w:val="left"/>
      <w:pPr>
        <w:tabs>
          <w:tab w:val="num" w:pos="5040"/>
        </w:tabs>
        <w:ind w:left="5040" w:hanging="360"/>
      </w:pPr>
      <w:rPr>
        <w:rFonts w:ascii="Arial" w:hAnsi="Arial" w:hint="default"/>
      </w:rPr>
    </w:lvl>
    <w:lvl w:ilvl="7" w:tplc="27D8FE10" w:tentative="1">
      <w:start w:val="1"/>
      <w:numFmt w:val="bullet"/>
      <w:lvlText w:val="•"/>
      <w:lvlJc w:val="left"/>
      <w:pPr>
        <w:tabs>
          <w:tab w:val="num" w:pos="5760"/>
        </w:tabs>
        <w:ind w:left="5760" w:hanging="360"/>
      </w:pPr>
      <w:rPr>
        <w:rFonts w:ascii="Arial" w:hAnsi="Arial" w:hint="default"/>
      </w:rPr>
    </w:lvl>
    <w:lvl w:ilvl="8" w:tplc="385692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811D6"/>
    <w:multiLevelType w:val="hybridMultilevel"/>
    <w:tmpl w:val="C7A6CAC4"/>
    <w:lvl w:ilvl="0" w:tplc="44EC6238">
      <w:start w:val="1"/>
      <w:numFmt w:val="decimal"/>
      <w:lvlText w:val="%1."/>
      <w:lvlJc w:val="left"/>
      <w:pPr>
        <w:tabs>
          <w:tab w:val="num" w:pos="720"/>
        </w:tabs>
        <w:ind w:left="720" w:hanging="360"/>
      </w:pPr>
    </w:lvl>
    <w:lvl w:ilvl="1" w:tplc="8B327E12" w:tentative="1">
      <w:start w:val="1"/>
      <w:numFmt w:val="decimal"/>
      <w:lvlText w:val="%2."/>
      <w:lvlJc w:val="left"/>
      <w:pPr>
        <w:tabs>
          <w:tab w:val="num" w:pos="1440"/>
        </w:tabs>
        <w:ind w:left="1440" w:hanging="360"/>
      </w:pPr>
    </w:lvl>
    <w:lvl w:ilvl="2" w:tplc="034481F2" w:tentative="1">
      <w:start w:val="1"/>
      <w:numFmt w:val="decimal"/>
      <w:lvlText w:val="%3."/>
      <w:lvlJc w:val="left"/>
      <w:pPr>
        <w:tabs>
          <w:tab w:val="num" w:pos="2160"/>
        </w:tabs>
        <w:ind w:left="2160" w:hanging="360"/>
      </w:pPr>
    </w:lvl>
    <w:lvl w:ilvl="3" w:tplc="9D16C552" w:tentative="1">
      <w:start w:val="1"/>
      <w:numFmt w:val="decimal"/>
      <w:lvlText w:val="%4."/>
      <w:lvlJc w:val="left"/>
      <w:pPr>
        <w:tabs>
          <w:tab w:val="num" w:pos="2880"/>
        </w:tabs>
        <w:ind w:left="2880" w:hanging="360"/>
      </w:pPr>
    </w:lvl>
    <w:lvl w:ilvl="4" w:tplc="5F328E32" w:tentative="1">
      <w:start w:val="1"/>
      <w:numFmt w:val="decimal"/>
      <w:lvlText w:val="%5."/>
      <w:lvlJc w:val="left"/>
      <w:pPr>
        <w:tabs>
          <w:tab w:val="num" w:pos="3600"/>
        </w:tabs>
        <w:ind w:left="3600" w:hanging="360"/>
      </w:pPr>
    </w:lvl>
    <w:lvl w:ilvl="5" w:tplc="AAA298B6" w:tentative="1">
      <w:start w:val="1"/>
      <w:numFmt w:val="decimal"/>
      <w:lvlText w:val="%6."/>
      <w:lvlJc w:val="left"/>
      <w:pPr>
        <w:tabs>
          <w:tab w:val="num" w:pos="4320"/>
        </w:tabs>
        <w:ind w:left="4320" w:hanging="360"/>
      </w:pPr>
    </w:lvl>
    <w:lvl w:ilvl="6" w:tplc="22CC5ED2" w:tentative="1">
      <w:start w:val="1"/>
      <w:numFmt w:val="decimal"/>
      <w:lvlText w:val="%7."/>
      <w:lvlJc w:val="left"/>
      <w:pPr>
        <w:tabs>
          <w:tab w:val="num" w:pos="5040"/>
        </w:tabs>
        <w:ind w:left="5040" w:hanging="360"/>
      </w:pPr>
    </w:lvl>
    <w:lvl w:ilvl="7" w:tplc="352E8526" w:tentative="1">
      <w:start w:val="1"/>
      <w:numFmt w:val="decimal"/>
      <w:lvlText w:val="%8."/>
      <w:lvlJc w:val="left"/>
      <w:pPr>
        <w:tabs>
          <w:tab w:val="num" w:pos="5760"/>
        </w:tabs>
        <w:ind w:left="5760" w:hanging="360"/>
      </w:pPr>
    </w:lvl>
    <w:lvl w:ilvl="8" w:tplc="7858501E" w:tentative="1">
      <w:start w:val="1"/>
      <w:numFmt w:val="decimal"/>
      <w:lvlText w:val="%9."/>
      <w:lvlJc w:val="left"/>
      <w:pPr>
        <w:tabs>
          <w:tab w:val="num" w:pos="6480"/>
        </w:tabs>
        <w:ind w:left="6480" w:hanging="360"/>
      </w:pPr>
    </w:lvl>
  </w:abstractNum>
  <w:abstractNum w:abstractNumId="11" w15:restartNumberingAfterBreak="0">
    <w:nsid w:val="1AF14691"/>
    <w:multiLevelType w:val="hybridMultilevel"/>
    <w:tmpl w:val="C070FC92"/>
    <w:lvl w:ilvl="0" w:tplc="2E3C31D8">
      <w:start w:val="1"/>
      <w:numFmt w:val="bullet"/>
      <w:lvlText w:val="•"/>
      <w:lvlJc w:val="left"/>
      <w:pPr>
        <w:tabs>
          <w:tab w:val="num" w:pos="720"/>
        </w:tabs>
        <w:ind w:left="720" w:hanging="360"/>
      </w:pPr>
      <w:rPr>
        <w:rFonts w:ascii="Arial" w:hAnsi="Arial" w:hint="default"/>
      </w:rPr>
    </w:lvl>
    <w:lvl w:ilvl="1" w:tplc="B7CCA1BC" w:tentative="1">
      <w:start w:val="1"/>
      <w:numFmt w:val="bullet"/>
      <w:lvlText w:val="•"/>
      <w:lvlJc w:val="left"/>
      <w:pPr>
        <w:tabs>
          <w:tab w:val="num" w:pos="1440"/>
        </w:tabs>
        <w:ind w:left="1440" w:hanging="360"/>
      </w:pPr>
      <w:rPr>
        <w:rFonts w:ascii="Arial" w:hAnsi="Arial" w:hint="default"/>
      </w:rPr>
    </w:lvl>
    <w:lvl w:ilvl="2" w:tplc="5664C63E" w:tentative="1">
      <w:start w:val="1"/>
      <w:numFmt w:val="bullet"/>
      <w:lvlText w:val="•"/>
      <w:lvlJc w:val="left"/>
      <w:pPr>
        <w:tabs>
          <w:tab w:val="num" w:pos="2160"/>
        </w:tabs>
        <w:ind w:left="2160" w:hanging="360"/>
      </w:pPr>
      <w:rPr>
        <w:rFonts w:ascii="Arial" w:hAnsi="Arial" w:hint="default"/>
      </w:rPr>
    </w:lvl>
    <w:lvl w:ilvl="3" w:tplc="EEF247C0" w:tentative="1">
      <w:start w:val="1"/>
      <w:numFmt w:val="bullet"/>
      <w:lvlText w:val="•"/>
      <w:lvlJc w:val="left"/>
      <w:pPr>
        <w:tabs>
          <w:tab w:val="num" w:pos="2880"/>
        </w:tabs>
        <w:ind w:left="2880" w:hanging="360"/>
      </w:pPr>
      <w:rPr>
        <w:rFonts w:ascii="Arial" w:hAnsi="Arial" w:hint="default"/>
      </w:rPr>
    </w:lvl>
    <w:lvl w:ilvl="4" w:tplc="F05C8F90" w:tentative="1">
      <w:start w:val="1"/>
      <w:numFmt w:val="bullet"/>
      <w:lvlText w:val="•"/>
      <w:lvlJc w:val="left"/>
      <w:pPr>
        <w:tabs>
          <w:tab w:val="num" w:pos="3600"/>
        </w:tabs>
        <w:ind w:left="3600" w:hanging="360"/>
      </w:pPr>
      <w:rPr>
        <w:rFonts w:ascii="Arial" w:hAnsi="Arial" w:hint="default"/>
      </w:rPr>
    </w:lvl>
    <w:lvl w:ilvl="5" w:tplc="1C7C18DA" w:tentative="1">
      <w:start w:val="1"/>
      <w:numFmt w:val="bullet"/>
      <w:lvlText w:val="•"/>
      <w:lvlJc w:val="left"/>
      <w:pPr>
        <w:tabs>
          <w:tab w:val="num" w:pos="4320"/>
        </w:tabs>
        <w:ind w:left="4320" w:hanging="360"/>
      </w:pPr>
      <w:rPr>
        <w:rFonts w:ascii="Arial" w:hAnsi="Arial" w:hint="default"/>
      </w:rPr>
    </w:lvl>
    <w:lvl w:ilvl="6" w:tplc="D0586D6A" w:tentative="1">
      <w:start w:val="1"/>
      <w:numFmt w:val="bullet"/>
      <w:lvlText w:val="•"/>
      <w:lvlJc w:val="left"/>
      <w:pPr>
        <w:tabs>
          <w:tab w:val="num" w:pos="5040"/>
        </w:tabs>
        <w:ind w:left="5040" w:hanging="360"/>
      </w:pPr>
      <w:rPr>
        <w:rFonts w:ascii="Arial" w:hAnsi="Arial" w:hint="default"/>
      </w:rPr>
    </w:lvl>
    <w:lvl w:ilvl="7" w:tplc="F02206C4" w:tentative="1">
      <w:start w:val="1"/>
      <w:numFmt w:val="bullet"/>
      <w:lvlText w:val="•"/>
      <w:lvlJc w:val="left"/>
      <w:pPr>
        <w:tabs>
          <w:tab w:val="num" w:pos="5760"/>
        </w:tabs>
        <w:ind w:left="5760" w:hanging="360"/>
      </w:pPr>
      <w:rPr>
        <w:rFonts w:ascii="Arial" w:hAnsi="Arial" w:hint="default"/>
      </w:rPr>
    </w:lvl>
    <w:lvl w:ilvl="8" w:tplc="E270820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04343C"/>
    <w:multiLevelType w:val="hybridMultilevel"/>
    <w:tmpl w:val="48D81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E57F9"/>
    <w:multiLevelType w:val="hybridMultilevel"/>
    <w:tmpl w:val="8B4C61EE"/>
    <w:lvl w:ilvl="0" w:tplc="555E6348">
      <w:start w:val="1"/>
      <w:numFmt w:val="decimal"/>
      <w:lvlText w:val="%1."/>
      <w:lvlJc w:val="left"/>
      <w:pPr>
        <w:tabs>
          <w:tab w:val="num" w:pos="720"/>
        </w:tabs>
        <w:ind w:left="720" w:hanging="360"/>
      </w:pPr>
    </w:lvl>
    <w:lvl w:ilvl="1" w:tplc="4CA00C32" w:tentative="1">
      <w:start w:val="1"/>
      <w:numFmt w:val="decimal"/>
      <w:lvlText w:val="%2."/>
      <w:lvlJc w:val="left"/>
      <w:pPr>
        <w:tabs>
          <w:tab w:val="num" w:pos="1440"/>
        </w:tabs>
        <w:ind w:left="1440" w:hanging="360"/>
      </w:pPr>
    </w:lvl>
    <w:lvl w:ilvl="2" w:tplc="348E72B4" w:tentative="1">
      <w:start w:val="1"/>
      <w:numFmt w:val="decimal"/>
      <w:lvlText w:val="%3."/>
      <w:lvlJc w:val="left"/>
      <w:pPr>
        <w:tabs>
          <w:tab w:val="num" w:pos="2160"/>
        </w:tabs>
        <w:ind w:left="2160" w:hanging="360"/>
      </w:pPr>
    </w:lvl>
    <w:lvl w:ilvl="3" w:tplc="E4CE4EA6" w:tentative="1">
      <w:start w:val="1"/>
      <w:numFmt w:val="decimal"/>
      <w:lvlText w:val="%4."/>
      <w:lvlJc w:val="left"/>
      <w:pPr>
        <w:tabs>
          <w:tab w:val="num" w:pos="2880"/>
        </w:tabs>
        <w:ind w:left="2880" w:hanging="360"/>
      </w:pPr>
    </w:lvl>
    <w:lvl w:ilvl="4" w:tplc="9138B4E4" w:tentative="1">
      <w:start w:val="1"/>
      <w:numFmt w:val="decimal"/>
      <w:lvlText w:val="%5."/>
      <w:lvlJc w:val="left"/>
      <w:pPr>
        <w:tabs>
          <w:tab w:val="num" w:pos="3600"/>
        </w:tabs>
        <w:ind w:left="3600" w:hanging="360"/>
      </w:pPr>
    </w:lvl>
    <w:lvl w:ilvl="5" w:tplc="FF4A8614" w:tentative="1">
      <w:start w:val="1"/>
      <w:numFmt w:val="decimal"/>
      <w:lvlText w:val="%6."/>
      <w:lvlJc w:val="left"/>
      <w:pPr>
        <w:tabs>
          <w:tab w:val="num" w:pos="4320"/>
        </w:tabs>
        <w:ind w:left="4320" w:hanging="360"/>
      </w:pPr>
    </w:lvl>
    <w:lvl w:ilvl="6" w:tplc="4734EC34" w:tentative="1">
      <w:start w:val="1"/>
      <w:numFmt w:val="decimal"/>
      <w:lvlText w:val="%7."/>
      <w:lvlJc w:val="left"/>
      <w:pPr>
        <w:tabs>
          <w:tab w:val="num" w:pos="5040"/>
        </w:tabs>
        <w:ind w:left="5040" w:hanging="360"/>
      </w:pPr>
    </w:lvl>
    <w:lvl w:ilvl="7" w:tplc="27F082BC" w:tentative="1">
      <w:start w:val="1"/>
      <w:numFmt w:val="decimal"/>
      <w:lvlText w:val="%8."/>
      <w:lvlJc w:val="left"/>
      <w:pPr>
        <w:tabs>
          <w:tab w:val="num" w:pos="5760"/>
        </w:tabs>
        <w:ind w:left="5760" w:hanging="360"/>
      </w:pPr>
    </w:lvl>
    <w:lvl w:ilvl="8" w:tplc="FCEED4CA" w:tentative="1">
      <w:start w:val="1"/>
      <w:numFmt w:val="decimal"/>
      <w:lvlText w:val="%9."/>
      <w:lvlJc w:val="left"/>
      <w:pPr>
        <w:tabs>
          <w:tab w:val="num" w:pos="6480"/>
        </w:tabs>
        <w:ind w:left="6480" w:hanging="360"/>
      </w:pPr>
    </w:lvl>
  </w:abstractNum>
  <w:abstractNum w:abstractNumId="14" w15:restartNumberingAfterBreak="0">
    <w:nsid w:val="29567D5C"/>
    <w:multiLevelType w:val="hybridMultilevel"/>
    <w:tmpl w:val="FB3E197A"/>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5" w15:restartNumberingAfterBreak="0">
    <w:nsid w:val="2A5B135C"/>
    <w:multiLevelType w:val="hybridMultilevel"/>
    <w:tmpl w:val="ABF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E3D3A"/>
    <w:multiLevelType w:val="hybridMultilevel"/>
    <w:tmpl w:val="41D044D2"/>
    <w:lvl w:ilvl="0" w:tplc="10090001">
      <w:start w:val="1"/>
      <w:numFmt w:val="bullet"/>
      <w:lvlText w:val=""/>
      <w:lvlJc w:val="left"/>
      <w:pPr>
        <w:ind w:left="763" w:hanging="360"/>
      </w:pPr>
      <w:rPr>
        <w:rFonts w:ascii="Symbol" w:hAnsi="Symbol" w:hint="default"/>
      </w:rPr>
    </w:lvl>
    <w:lvl w:ilvl="1" w:tplc="10090003" w:tentative="1">
      <w:start w:val="1"/>
      <w:numFmt w:val="bullet"/>
      <w:lvlText w:val="o"/>
      <w:lvlJc w:val="left"/>
      <w:pPr>
        <w:ind w:left="1483" w:hanging="360"/>
      </w:pPr>
      <w:rPr>
        <w:rFonts w:ascii="Courier New" w:hAnsi="Courier New" w:cs="Courier New" w:hint="default"/>
      </w:rPr>
    </w:lvl>
    <w:lvl w:ilvl="2" w:tplc="10090005" w:tentative="1">
      <w:start w:val="1"/>
      <w:numFmt w:val="bullet"/>
      <w:lvlText w:val=""/>
      <w:lvlJc w:val="left"/>
      <w:pPr>
        <w:ind w:left="2203" w:hanging="360"/>
      </w:pPr>
      <w:rPr>
        <w:rFonts w:ascii="Wingdings" w:hAnsi="Wingdings" w:hint="default"/>
      </w:rPr>
    </w:lvl>
    <w:lvl w:ilvl="3" w:tplc="10090001" w:tentative="1">
      <w:start w:val="1"/>
      <w:numFmt w:val="bullet"/>
      <w:lvlText w:val=""/>
      <w:lvlJc w:val="left"/>
      <w:pPr>
        <w:ind w:left="2923" w:hanging="360"/>
      </w:pPr>
      <w:rPr>
        <w:rFonts w:ascii="Symbol" w:hAnsi="Symbol" w:hint="default"/>
      </w:rPr>
    </w:lvl>
    <w:lvl w:ilvl="4" w:tplc="10090003" w:tentative="1">
      <w:start w:val="1"/>
      <w:numFmt w:val="bullet"/>
      <w:lvlText w:val="o"/>
      <w:lvlJc w:val="left"/>
      <w:pPr>
        <w:ind w:left="3643" w:hanging="360"/>
      </w:pPr>
      <w:rPr>
        <w:rFonts w:ascii="Courier New" w:hAnsi="Courier New" w:cs="Courier New" w:hint="default"/>
      </w:rPr>
    </w:lvl>
    <w:lvl w:ilvl="5" w:tplc="10090005" w:tentative="1">
      <w:start w:val="1"/>
      <w:numFmt w:val="bullet"/>
      <w:lvlText w:val=""/>
      <w:lvlJc w:val="left"/>
      <w:pPr>
        <w:ind w:left="4363" w:hanging="360"/>
      </w:pPr>
      <w:rPr>
        <w:rFonts w:ascii="Wingdings" w:hAnsi="Wingdings" w:hint="default"/>
      </w:rPr>
    </w:lvl>
    <w:lvl w:ilvl="6" w:tplc="10090001" w:tentative="1">
      <w:start w:val="1"/>
      <w:numFmt w:val="bullet"/>
      <w:lvlText w:val=""/>
      <w:lvlJc w:val="left"/>
      <w:pPr>
        <w:ind w:left="5083" w:hanging="360"/>
      </w:pPr>
      <w:rPr>
        <w:rFonts w:ascii="Symbol" w:hAnsi="Symbol" w:hint="default"/>
      </w:rPr>
    </w:lvl>
    <w:lvl w:ilvl="7" w:tplc="10090003" w:tentative="1">
      <w:start w:val="1"/>
      <w:numFmt w:val="bullet"/>
      <w:lvlText w:val="o"/>
      <w:lvlJc w:val="left"/>
      <w:pPr>
        <w:ind w:left="5803" w:hanging="360"/>
      </w:pPr>
      <w:rPr>
        <w:rFonts w:ascii="Courier New" w:hAnsi="Courier New" w:cs="Courier New" w:hint="default"/>
      </w:rPr>
    </w:lvl>
    <w:lvl w:ilvl="8" w:tplc="10090005" w:tentative="1">
      <w:start w:val="1"/>
      <w:numFmt w:val="bullet"/>
      <w:lvlText w:val=""/>
      <w:lvlJc w:val="left"/>
      <w:pPr>
        <w:ind w:left="6523" w:hanging="360"/>
      </w:pPr>
      <w:rPr>
        <w:rFonts w:ascii="Wingdings" w:hAnsi="Wingdings" w:hint="default"/>
      </w:rPr>
    </w:lvl>
  </w:abstractNum>
  <w:abstractNum w:abstractNumId="17" w15:restartNumberingAfterBreak="0">
    <w:nsid w:val="2E3C014A"/>
    <w:multiLevelType w:val="hybridMultilevel"/>
    <w:tmpl w:val="BA18AD6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11199E"/>
    <w:multiLevelType w:val="hybridMultilevel"/>
    <w:tmpl w:val="0A0E3C5E"/>
    <w:lvl w:ilvl="0" w:tplc="4920A44A">
      <w:start w:val="1"/>
      <w:numFmt w:val="bullet"/>
      <w:lvlText w:val=""/>
      <w:lvlJc w:val="left"/>
      <w:pPr>
        <w:tabs>
          <w:tab w:val="num" w:pos="720"/>
        </w:tabs>
        <w:ind w:left="720" w:hanging="360"/>
      </w:pPr>
      <w:rPr>
        <w:rFonts w:ascii="Wingdings" w:hAnsi="Wingdings" w:hint="default"/>
      </w:rPr>
    </w:lvl>
    <w:lvl w:ilvl="1" w:tplc="4A2AACA8" w:tentative="1">
      <w:start w:val="1"/>
      <w:numFmt w:val="bullet"/>
      <w:lvlText w:val=""/>
      <w:lvlJc w:val="left"/>
      <w:pPr>
        <w:tabs>
          <w:tab w:val="num" w:pos="1440"/>
        </w:tabs>
        <w:ind w:left="1440" w:hanging="360"/>
      </w:pPr>
      <w:rPr>
        <w:rFonts w:ascii="Wingdings" w:hAnsi="Wingdings" w:hint="default"/>
      </w:rPr>
    </w:lvl>
    <w:lvl w:ilvl="2" w:tplc="2356F036" w:tentative="1">
      <w:start w:val="1"/>
      <w:numFmt w:val="bullet"/>
      <w:lvlText w:val=""/>
      <w:lvlJc w:val="left"/>
      <w:pPr>
        <w:tabs>
          <w:tab w:val="num" w:pos="2160"/>
        </w:tabs>
        <w:ind w:left="2160" w:hanging="360"/>
      </w:pPr>
      <w:rPr>
        <w:rFonts w:ascii="Wingdings" w:hAnsi="Wingdings" w:hint="default"/>
      </w:rPr>
    </w:lvl>
    <w:lvl w:ilvl="3" w:tplc="00A89966" w:tentative="1">
      <w:start w:val="1"/>
      <w:numFmt w:val="bullet"/>
      <w:lvlText w:val=""/>
      <w:lvlJc w:val="left"/>
      <w:pPr>
        <w:tabs>
          <w:tab w:val="num" w:pos="2880"/>
        </w:tabs>
        <w:ind w:left="2880" w:hanging="360"/>
      </w:pPr>
      <w:rPr>
        <w:rFonts w:ascii="Wingdings" w:hAnsi="Wingdings" w:hint="default"/>
      </w:rPr>
    </w:lvl>
    <w:lvl w:ilvl="4" w:tplc="710C49BE" w:tentative="1">
      <w:start w:val="1"/>
      <w:numFmt w:val="bullet"/>
      <w:lvlText w:val=""/>
      <w:lvlJc w:val="left"/>
      <w:pPr>
        <w:tabs>
          <w:tab w:val="num" w:pos="3600"/>
        </w:tabs>
        <w:ind w:left="3600" w:hanging="360"/>
      </w:pPr>
      <w:rPr>
        <w:rFonts w:ascii="Wingdings" w:hAnsi="Wingdings" w:hint="default"/>
      </w:rPr>
    </w:lvl>
    <w:lvl w:ilvl="5" w:tplc="7910D4F4" w:tentative="1">
      <w:start w:val="1"/>
      <w:numFmt w:val="bullet"/>
      <w:lvlText w:val=""/>
      <w:lvlJc w:val="left"/>
      <w:pPr>
        <w:tabs>
          <w:tab w:val="num" w:pos="4320"/>
        </w:tabs>
        <w:ind w:left="4320" w:hanging="360"/>
      </w:pPr>
      <w:rPr>
        <w:rFonts w:ascii="Wingdings" w:hAnsi="Wingdings" w:hint="default"/>
      </w:rPr>
    </w:lvl>
    <w:lvl w:ilvl="6" w:tplc="2C8657A8" w:tentative="1">
      <w:start w:val="1"/>
      <w:numFmt w:val="bullet"/>
      <w:lvlText w:val=""/>
      <w:lvlJc w:val="left"/>
      <w:pPr>
        <w:tabs>
          <w:tab w:val="num" w:pos="5040"/>
        </w:tabs>
        <w:ind w:left="5040" w:hanging="360"/>
      </w:pPr>
      <w:rPr>
        <w:rFonts w:ascii="Wingdings" w:hAnsi="Wingdings" w:hint="default"/>
      </w:rPr>
    </w:lvl>
    <w:lvl w:ilvl="7" w:tplc="3B929F86" w:tentative="1">
      <w:start w:val="1"/>
      <w:numFmt w:val="bullet"/>
      <w:lvlText w:val=""/>
      <w:lvlJc w:val="left"/>
      <w:pPr>
        <w:tabs>
          <w:tab w:val="num" w:pos="5760"/>
        </w:tabs>
        <w:ind w:left="5760" w:hanging="360"/>
      </w:pPr>
      <w:rPr>
        <w:rFonts w:ascii="Wingdings" w:hAnsi="Wingdings" w:hint="default"/>
      </w:rPr>
    </w:lvl>
    <w:lvl w:ilvl="8" w:tplc="42B0C2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42617"/>
    <w:multiLevelType w:val="hybridMultilevel"/>
    <w:tmpl w:val="1578E45A"/>
    <w:lvl w:ilvl="0" w:tplc="1160CF42">
      <w:start w:val="1"/>
      <w:numFmt w:val="bullet"/>
      <w:lvlText w:val=""/>
      <w:lvlJc w:val="left"/>
      <w:pPr>
        <w:tabs>
          <w:tab w:val="num" w:pos="720"/>
        </w:tabs>
        <w:ind w:left="720" w:hanging="360"/>
      </w:pPr>
      <w:rPr>
        <w:rFonts w:ascii="Wingdings" w:hAnsi="Wingdings" w:hint="default"/>
      </w:rPr>
    </w:lvl>
    <w:lvl w:ilvl="1" w:tplc="A9163876">
      <w:start w:val="62"/>
      <w:numFmt w:val="bullet"/>
      <w:lvlText w:val="•"/>
      <w:lvlJc w:val="left"/>
      <w:pPr>
        <w:tabs>
          <w:tab w:val="num" w:pos="1440"/>
        </w:tabs>
        <w:ind w:left="1440" w:hanging="360"/>
      </w:pPr>
      <w:rPr>
        <w:rFonts w:ascii="Arial" w:hAnsi="Arial" w:hint="default"/>
      </w:rPr>
    </w:lvl>
    <w:lvl w:ilvl="2" w:tplc="58A29B40" w:tentative="1">
      <w:start w:val="1"/>
      <w:numFmt w:val="bullet"/>
      <w:lvlText w:val=""/>
      <w:lvlJc w:val="left"/>
      <w:pPr>
        <w:tabs>
          <w:tab w:val="num" w:pos="2160"/>
        </w:tabs>
        <w:ind w:left="2160" w:hanging="360"/>
      </w:pPr>
      <w:rPr>
        <w:rFonts w:ascii="Wingdings" w:hAnsi="Wingdings" w:hint="default"/>
      </w:rPr>
    </w:lvl>
    <w:lvl w:ilvl="3" w:tplc="85FA438E" w:tentative="1">
      <w:start w:val="1"/>
      <w:numFmt w:val="bullet"/>
      <w:lvlText w:val=""/>
      <w:lvlJc w:val="left"/>
      <w:pPr>
        <w:tabs>
          <w:tab w:val="num" w:pos="2880"/>
        </w:tabs>
        <w:ind w:left="2880" w:hanging="360"/>
      </w:pPr>
      <w:rPr>
        <w:rFonts w:ascii="Wingdings" w:hAnsi="Wingdings" w:hint="default"/>
      </w:rPr>
    </w:lvl>
    <w:lvl w:ilvl="4" w:tplc="0B843CF8" w:tentative="1">
      <w:start w:val="1"/>
      <w:numFmt w:val="bullet"/>
      <w:lvlText w:val=""/>
      <w:lvlJc w:val="left"/>
      <w:pPr>
        <w:tabs>
          <w:tab w:val="num" w:pos="3600"/>
        </w:tabs>
        <w:ind w:left="3600" w:hanging="360"/>
      </w:pPr>
      <w:rPr>
        <w:rFonts w:ascii="Wingdings" w:hAnsi="Wingdings" w:hint="default"/>
      </w:rPr>
    </w:lvl>
    <w:lvl w:ilvl="5" w:tplc="7A0EC70E" w:tentative="1">
      <w:start w:val="1"/>
      <w:numFmt w:val="bullet"/>
      <w:lvlText w:val=""/>
      <w:lvlJc w:val="left"/>
      <w:pPr>
        <w:tabs>
          <w:tab w:val="num" w:pos="4320"/>
        </w:tabs>
        <w:ind w:left="4320" w:hanging="360"/>
      </w:pPr>
      <w:rPr>
        <w:rFonts w:ascii="Wingdings" w:hAnsi="Wingdings" w:hint="default"/>
      </w:rPr>
    </w:lvl>
    <w:lvl w:ilvl="6" w:tplc="EFD8DD72" w:tentative="1">
      <w:start w:val="1"/>
      <w:numFmt w:val="bullet"/>
      <w:lvlText w:val=""/>
      <w:lvlJc w:val="left"/>
      <w:pPr>
        <w:tabs>
          <w:tab w:val="num" w:pos="5040"/>
        </w:tabs>
        <w:ind w:left="5040" w:hanging="360"/>
      </w:pPr>
      <w:rPr>
        <w:rFonts w:ascii="Wingdings" w:hAnsi="Wingdings" w:hint="default"/>
      </w:rPr>
    </w:lvl>
    <w:lvl w:ilvl="7" w:tplc="0964AA90" w:tentative="1">
      <w:start w:val="1"/>
      <w:numFmt w:val="bullet"/>
      <w:lvlText w:val=""/>
      <w:lvlJc w:val="left"/>
      <w:pPr>
        <w:tabs>
          <w:tab w:val="num" w:pos="5760"/>
        </w:tabs>
        <w:ind w:left="5760" w:hanging="360"/>
      </w:pPr>
      <w:rPr>
        <w:rFonts w:ascii="Wingdings" w:hAnsi="Wingdings" w:hint="default"/>
      </w:rPr>
    </w:lvl>
    <w:lvl w:ilvl="8" w:tplc="051440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76FCF"/>
    <w:multiLevelType w:val="hybridMultilevel"/>
    <w:tmpl w:val="5DE4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97CA7"/>
    <w:multiLevelType w:val="hybridMultilevel"/>
    <w:tmpl w:val="E4844E2E"/>
    <w:lvl w:ilvl="0" w:tplc="21F4DAF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D25FD8"/>
    <w:multiLevelType w:val="hybridMultilevel"/>
    <w:tmpl w:val="3ABCB4F0"/>
    <w:lvl w:ilvl="0" w:tplc="F26E1736">
      <w:start w:val="1"/>
      <w:numFmt w:val="bullet"/>
      <w:lvlText w:val="•"/>
      <w:lvlJc w:val="left"/>
      <w:pPr>
        <w:tabs>
          <w:tab w:val="num" w:pos="720"/>
        </w:tabs>
        <w:ind w:left="720" w:hanging="360"/>
      </w:pPr>
      <w:rPr>
        <w:rFonts w:ascii="Arial" w:hAnsi="Arial" w:hint="default"/>
      </w:rPr>
    </w:lvl>
    <w:lvl w:ilvl="1" w:tplc="D4321026" w:tentative="1">
      <w:start w:val="1"/>
      <w:numFmt w:val="bullet"/>
      <w:lvlText w:val="•"/>
      <w:lvlJc w:val="left"/>
      <w:pPr>
        <w:tabs>
          <w:tab w:val="num" w:pos="1440"/>
        </w:tabs>
        <w:ind w:left="1440" w:hanging="360"/>
      </w:pPr>
      <w:rPr>
        <w:rFonts w:ascii="Arial" w:hAnsi="Arial" w:hint="default"/>
      </w:rPr>
    </w:lvl>
    <w:lvl w:ilvl="2" w:tplc="027805B8" w:tentative="1">
      <w:start w:val="1"/>
      <w:numFmt w:val="bullet"/>
      <w:lvlText w:val="•"/>
      <w:lvlJc w:val="left"/>
      <w:pPr>
        <w:tabs>
          <w:tab w:val="num" w:pos="2160"/>
        </w:tabs>
        <w:ind w:left="2160" w:hanging="360"/>
      </w:pPr>
      <w:rPr>
        <w:rFonts w:ascii="Arial" w:hAnsi="Arial" w:hint="default"/>
      </w:rPr>
    </w:lvl>
    <w:lvl w:ilvl="3" w:tplc="B6F20E8C" w:tentative="1">
      <w:start w:val="1"/>
      <w:numFmt w:val="bullet"/>
      <w:lvlText w:val="•"/>
      <w:lvlJc w:val="left"/>
      <w:pPr>
        <w:tabs>
          <w:tab w:val="num" w:pos="2880"/>
        </w:tabs>
        <w:ind w:left="2880" w:hanging="360"/>
      </w:pPr>
      <w:rPr>
        <w:rFonts w:ascii="Arial" w:hAnsi="Arial" w:hint="default"/>
      </w:rPr>
    </w:lvl>
    <w:lvl w:ilvl="4" w:tplc="4E626180" w:tentative="1">
      <w:start w:val="1"/>
      <w:numFmt w:val="bullet"/>
      <w:lvlText w:val="•"/>
      <w:lvlJc w:val="left"/>
      <w:pPr>
        <w:tabs>
          <w:tab w:val="num" w:pos="3600"/>
        </w:tabs>
        <w:ind w:left="3600" w:hanging="360"/>
      </w:pPr>
      <w:rPr>
        <w:rFonts w:ascii="Arial" w:hAnsi="Arial" w:hint="default"/>
      </w:rPr>
    </w:lvl>
    <w:lvl w:ilvl="5" w:tplc="D6AE91A8" w:tentative="1">
      <w:start w:val="1"/>
      <w:numFmt w:val="bullet"/>
      <w:lvlText w:val="•"/>
      <w:lvlJc w:val="left"/>
      <w:pPr>
        <w:tabs>
          <w:tab w:val="num" w:pos="4320"/>
        </w:tabs>
        <w:ind w:left="4320" w:hanging="360"/>
      </w:pPr>
      <w:rPr>
        <w:rFonts w:ascii="Arial" w:hAnsi="Arial" w:hint="default"/>
      </w:rPr>
    </w:lvl>
    <w:lvl w:ilvl="6" w:tplc="80687EB2" w:tentative="1">
      <w:start w:val="1"/>
      <w:numFmt w:val="bullet"/>
      <w:lvlText w:val="•"/>
      <w:lvlJc w:val="left"/>
      <w:pPr>
        <w:tabs>
          <w:tab w:val="num" w:pos="5040"/>
        </w:tabs>
        <w:ind w:left="5040" w:hanging="360"/>
      </w:pPr>
      <w:rPr>
        <w:rFonts w:ascii="Arial" w:hAnsi="Arial" w:hint="default"/>
      </w:rPr>
    </w:lvl>
    <w:lvl w:ilvl="7" w:tplc="042426DE" w:tentative="1">
      <w:start w:val="1"/>
      <w:numFmt w:val="bullet"/>
      <w:lvlText w:val="•"/>
      <w:lvlJc w:val="left"/>
      <w:pPr>
        <w:tabs>
          <w:tab w:val="num" w:pos="5760"/>
        </w:tabs>
        <w:ind w:left="5760" w:hanging="360"/>
      </w:pPr>
      <w:rPr>
        <w:rFonts w:ascii="Arial" w:hAnsi="Arial" w:hint="default"/>
      </w:rPr>
    </w:lvl>
    <w:lvl w:ilvl="8" w:tplc="75EA01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CD20D2"/>
    <w:multiLevelType w:val="hybridMultilevel"/>
    <w:tmpl w:val="BD8C2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B14D1F"/>
    <w:multiLevelType w:val="hybridMultilevel"/>
    <w:tmpl w:val="2C309C6A"/>
    <w:lvl w:ilvl="0" w:tplc="E9EA582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F3FB9"/>
    <w:multiLevelType w:val="hybridMultilevel"/>
    <w:tmpl w:val="C566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33B78"/>
    <w:multiLevelType w:val="hybridMultilevel"/>
    <w:tmpl w:val="31BA31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2405CB"/>
    <w:multiLevelType w:val="hybridMultilevel"/>
    <w:tmpl w:val="E16EBF00"/>
    <w:lvl w:ilvl="0" w:tplc="FE024BF0">
      <w:start w:val="1"/>
      <w:numFmt w:val="bullet"/>
      <w:lvlText w:val="•"/>
      <w:lvlJc w:val="left"/>
      <w:pPr>
        <w:tabs>
          <w:tab w:val="num" w:pos="720"/>
        </w:tabs>
        <w:ind w:left="720" w:hanging="360"/>
      </w:pPr>
      <w:rPr>
        <w:rFonts w:ascii="Arial" w:hAnsi="Arial" w:hint="default"/>
      </w:rPr>
    </w:lvl>
    <w:lvl w:ilvl="1" w:tplc="B5C6FDA6" w:tentative="1">
      <w:start w:val="1"/>
      <w:numFmt w:val="bullet"/>
      <w:lvlText w:val="•"/>
      <w:lvlJc w:val="left"/>
      <w:pPr>
        <w:tabs>
          <w:tab w:val="num" w:pos="1440"/>
        </w:tabs>
        <w:ind w:left="1440" w:hanging="360"/>
      </w:pPr>
      <w:rPr>
        <w:rFonts w:ascii="Arial" w:hAnsi="Arial" w:hint="default"/>
      </w:rPr>
    </w:lvl>
    <w:lvl w:ilvl="2" w:tplc="8E46A5EA" w:tentative="1">
      <w:start w:val="1"/>
      <w:numFmt w:val="bullet"/>
      <w:lvlText w:val="•"/>
      <w:lvlJc w:val="left"/>
      <w:pPr>
        <w:tabs>
          <w:tab w:val="num" w:pos="2160"/>
        </w:tabs>
        <w:ind w:left="2160" w:hanging="360"/>
      </w:pPr>
      <w:rPr>
        <w:rFonts w:ascii="Arial" w:hAnsi="Arial" w:hint="default"/>
      </w:rPr>
    </w:lvl>
    <w:lvl w:ilvl="3" w:tplc="857A2D9C" w:tentative="1">
      <w:start w:val="1"/>
      <w:numFmt w:val="bullet"/>
      <w:lvlText w:val="•"/>
      <w:lvlJc w:val="left"/>
      <w:pPr>
        <w:tabs>
          <w:tab w:val="num" w:pos="2880"/>
        </w:tabs>
        <w:ind w:left="2880" w:hanging="360"/>
      </w:pPr>
      <w:rPr>
        <w:rFonts w:ascii="Arial" w:hAnsi="Arial" w:hint="default"/>
      </w:rPr>
    </w:lvl>
    <w:lvl w:ilvl="4" w:tplc="30046B22" w:tentative="1">
      <w:start w:val="1"/>
      <w:numFmt w:val="bullet"/>
      <w:lvlText w:val="•"/>
      <w:lvlJc w:val="left"/>
      <w:pPr>
        <w:tabs>
          <w:tab w:val="num" w:pos="3600"/>
        </w:tabs>
        <w:ind w:left="3600" w:hanging="360"/>
      </w:pPr>
      <w:rPr>
        <w:rFonts w:ascii="Arial" w:hAnsi="Arial" w:hint="default"/>
      </w:rPr>
    </w:lvl>
    <w:lvl w:ilvl="5" w:tplc="98B28236" w:tentative="1">
      <w:start w:val="1"/>
      <w:numFmt w:val="bullet"/>
      <w:lvlText w:val="•"/>
      <w:lvlJc w:val="left"/>
      <w:pPr>
        <w:tabs>
          <w:tab w:val="num" w:pos="4320"/>
        </w:tabs>
        <w:ind w:left="4320" w:hanging="360"/>
      </w:pPr>
      <w:rPr>
        <w:rFonts w:ascii="Arial" w:hAnsi="Arial" w:hint="default"/>
      </w:rPr>
    </w:lvl>
    <w:lvl w:ilvl="6" w:tplc="CE869CC0" w:tentative="1">
      <w:start w:val="1"/>
      <w:numFmt w:val="bullet"/>
      <w:lvlText w:val="•"/>
      <w:lvlJc w:val="left"/>
      <w:pPr>
        <w:tabs>
          <w:tab w:val="num" w:pos="5040"/>
        </w:tabs>
        <w:ind w:left="5040" w:hanging="360"/>
      </w:pPr>
      <w:rPr>
        <w:rFonts w:ascii="Arial" w:hAnsi="Arial" w:hint="default"/>
      </w:rPr>
    </w:lvl>
    <w:lvl w:ilvl="7" w:tplc="0804E608" w:tentative="1">
      <w:start w:val="1"/>
      <w:numFmt w:val="bullet"/>
      <w:lvlText w:val="•"/>
      <w:lvlJc w:val="left"/>
      <w:pPr>
        <w:tabs>
          <w:tab w:val="num" w:pos="5760"/>
        </w:tabs>
        <w:ind w:left="5760" w:hanging="360"/>
      </w:pPr>
      <w:rPr>
        <w:rFonts w:ascii="Arial" w:hAnsi="Arial" w:hint="default"/>
      </w:rPr>
    </w:lvl>
    <w:lvl w:ilvl="8" w:tplc="5074DA7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037010"/>
    <w:multiLevelType w:val="hybridMultilevel"/>
    <w:tmpl w:val="DB10B8EE"/>
    <w:lvl w:ilvl="0" w:tplc="EDCC30D6">
      <w:start w:val="1"/>
      <w:numFmt w:val="decimal"/>
      <w:lvlText w:val="%1)"/>
      <w:lvlJc w:val="left"/>
      <w:pPr>
        <w:ind w:left="720" w:hanging="360"/>
      </w:pPr>
      <w:rPr>
        <w:rFonts w:ascii="Calibri" w:hAnsi="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980929"/>
    <w:multiLevelType w:val="hybridMultilevel"/>
    <w:tmpl w:val="2090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05143"/>
    <w:multiLevelType w:val="hybridMultilevel"/>
    <w:tmpl w:val="864A42D6"/>
    <w:lvl w:ilvl="0" w:tplc="6FCA194E">
      <w:start w:val="1"/>
      <w:numFmt w:val="bullet"/>
      <w:lvlText w:val=""/>
      <w:lvlJc w:val="left"/>
      <w:pPr>
        <w:tabs>
          <w:tab w:val="num" w:pos="720"/>
        </w:tabs>
        <w:ind w:left="720" w:hanging="360"/>
      </w:pPr>
      <w:rPr>
        <w:rFonts w:ascii="Wingdings" w:hAnsi="Wingdings" w:hint="default"/>
      </w:rPr>
    </w:lvl>
    <w:lvl w:ilvl="1" w:tplc="3CBE9AB2">
      <w:start w:val="62"/>
      <w:numFmt w:val="bullet"/>
      <w:lvlText w:val=""/>
      <w:lvlJc w:val="left"/>
      <w:pPr>
        <w:tabs>
          <w:tab w:val="num" w:pos="1440"/>
        </w:tabs>
        <w:ind w:left="1440" w:hanging="360"/>
      </w:pPr>
      <w:rPr>
        <w:rFonts w:ascii="Wingdings" w:hAnsi="Wingdings" w:hint="default"/>
      </w:rPr>
    </w:lvl>
    <w:lvl w:ilvl="2" w:tplc="4C44538C" w:tentative="1">
      <w:start w:val="1"/>
      <w:numFmt w:val="bullet"/>
      <w:lvlText w:val=""/>
      <w:lvlJc w:val="left"/>
      <w:pPr>
        <w:tabs>
          <w:tab w:val="num" w:pos="2160"/>
        </w:tabs>
        <w:ind w:left="2160" w:hanging="360"/>
      </w:pPr>
      <w:rPr>
        <w:rFonts w:ascii="Wingdings" w:hAnsi="Wingdings" w:hint="default"/>
      </w:rPr>
    </w:lvl>
    <w:lvl w:ilvl="3" w:tplc="A288DCCE" w:tentative="1">
      <w:start w:val="1"/>
      <w:numFmt w:val="bullet"/>
      <w:lvlText w:val=""/>
      <w:lvlJc w:val="left"/>
      <w:pPr>
        <w:tabs>
          <w:tab w:val="num" w:pos="2880"/>
        </w:tabs>
        <w:ind w:left="2880" w:hanging="360"/>
      </w:pPr>
      <w:rPr>
        <w:rFonts w:ascii="Wingdings" w:hAnsi="Wingdings" w:hint="default"/>
      </w:rPr>
    </w:lvl>
    <w:lvl w:ilvl="4" w:tplc="667E69A8" w:tentative="1">
      <w:start w:val="1"/>
      <w:numFmt w:val="bullet"/>
      <w:lvlText w:val=""/>
      <w:lvlJc w:val="left"/>
      <w:pPr>
        <w:tabs>
          <w:tab w:val="num" w:pos="3600"/>
        </w:tabs>
        <w:ind w:left="3600" w:hanging="360"/>
      </w:pPr>
      <w:rPr>
        <w:rFonts w:ascii="Wingdings" w:hAnsi="Wingdings" w:hint="default"/>
      </w:rPr>
    </w:lvl>
    <w:lvl w:ilvl="5" w:tplc="F1A030A2" w:tentative="1">
      <w:start w:val="1"/>
      <w:numFmt w:val="bullet"/>
      <w:lvlText w:val=""/>
      <w:lvlJc w:val="left"/>
      <w:pPr>
        <w:tabs>
          <w:tab w:val="num" w:pos="4320"/>
        </w:tabs>
        <w:ind w:left="4320" w:hanging="360"/>
      </w:pPr>
      <w:rPr>
        <w:rFonts w:ascii="Wingdings" w:hAnsi="Wingdings" w:hint="default"/>
      </w:rPr>
    </w:lvl>
    <w:lvl w:ilvl="6" w:tplc="15608A9A" w:tentative="1">
      <w:start w:val="1"/>
      <w:numFmt w:val="bullet"/>
      <w:lvlText w:val=""/>
      <w:lvlJc w:val="left"/>
      <w:pPr>
        <w:tabs>
          <w:tab w:val="num" w:pos="5040"/>
        </w:tabs>
        <w:ind w:left="5040" w:hanging="360"/>
      </w:pPr>
      <w:rPr>
        <w:rFonts w:ascii="Wingdings" w:hAnsi="Wingdings" w:hint="default"/>
      </w:rPr>
    </w:lvl>
    <w:lvl w:ilvl="7" w:tplc="A588CF50" w:tentative="1">
      <w:start w:val="1"/>
      <w:numFmt w:val="bullet"/>
      <w:lvlText w:val=""/>
      <w:lvlJc w:val="left"/>
      <w:pPr>
        <w:tabs>
          <w:tab w:val="num" w:pos="5760"/>
        </w:tabs>
        <w:ind w:left="5760" w:hanging="360"/>
      </w:pPr>
      <w:rPr>
        <w:rFonts w:ascii="Wingdings" w:hAnsi="Wingdings" w:hint="default"/>
      </w:rPr>
    </w:lvl>
    <w:lvl w:ilvl="8" w:tplc="BE1CE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6D09EF"/>
    <w:multiLevelType w:val="hybridMultilevel"/>
    <w:tmpl w:val="AFAC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B19E8"/>
    <w:multiLevelType w:val="hybridMultilevel"/>
    <w:tmpl w:val="FD6CD34E"/>
    <w:lvl w:ilvl="0" w:tplc="7D2EAE7C">
      <w:start w:val="1"/>
      <w:numFmt w:val="bullet"/>
      <w:lvlText w:val=""/>
      <w:lvlJc w:val="left"/>
      <w:pPr>
        <w:tabs>
          <w:tab w:val="num" w:pos="360"/>
        </w:tabs>
        <w:ind w:left="360" w:hanging="360"/>
      </w:pPr>
      <w:rPr>
        <w:rFonts w:ascii="Wingdings" w:hAnsi="Wingdings" w:hint="default"/>
      </w:rPr>
    </w:lvl>
    <w:lvl w:ilvl="1" w:tplc="59243312">
      <w:start w:val="44"/>
      <w:numFmt w:val="bullet"/>
      <w:lvlText w:val=""/>
      <w:lvlJc w:val="left"/>
      <w:pPr>
        <w:tabs>
          <w:tab w:val="num" w:pos="1080"/>
        </w:tabs>
        <w:ind w:left="1080" w:hanging="360"/>
      </w:pPr>
      <w:rPr>
        <w:rFonts w:ascii="Wingdings" w:hAnsi="Wingdings" w:hint="default"/>
      </w:rPr>
    </w:lvl>
    <w:lvl w:ilvl="2" w:tplc="D7B01120">
      <w:start w:val="1"/>
      <w:numFmt w:val="decimal"/>
      <w:lvlText w:val="%3)"/>
      <w:lvlJc w:val="left"/>
      <w:pPr>
        <w:tabs>
          <w:tab w:val="num" w:pos="1800"/>
        </w:tabs>
        <w:ind w:left="1800" w:hanging="360"/>
      </w:pPr>
      <w:rPr>
        <w:rFonts w:asciiTheme="minorHAnsi" w:eastAsiaTheme="minorHAnsi" w:hAnsiTheme="minorHAnsi" w:cstheme="minorBidi"/>
      </w:rPr>
    </w:lvl>
    <w:lvl w:ilvl="3" w:tplc="BCEEA184" w:tentative="1">
      <w:start w:val="1"/>
      <w:numFmt w:val="bullet"/>
      <w:lvlText w:val=""/>
      <w:lvlJc w:val="left"/>
      <w:pPr>
        <w:tabs>
          <w:tab w:val="num" w:pos="2520"/>
        </w:tabs>
        <w:ind w:left="2520" w:hanging="360"/>
      </w:pPr>
      <w:rPr>
        <w:rFonts w:ascii="Wingdings" w:hAnsi="Wingdings" w:hint="default"/>
      </w:rPr>
    </w:lvl>
    <w:lvl w:ilvl="4" w:tplc="DCF8A34A" w:tentative="1">
      <w:start w:val="1"/>
      <w:numFmt w:val="bullet"/>
      <w:lvlText w:val=""/>
      <w:lvlJc w:val="left"/>
      <w:pPr>
        <w:tabs>
          <w:tab w:val="num" w:pos="3240"/>
        </w:tabs>
        <w:ind w:left="3240" w:hanging="360"/>
      </w:pPr>
      <w:rPr>
        <w:rFonts w:ascii="Wingdings" w:hAnsi="Wingdings" w:hint="default"/>
      </w:rPr>
    </w:lvl>
    <w:lvl w:ilvl="5" w:tplc="BDD8B3CA" w:tentative="1">
      <w:start w:val="1"/>
      <w:numFmt w:val="bullet"/>
      <w:lvlText w:val=""/>
      <w:lvlJc w:val="left"/>
      <w:pPr>
        <w:tabs>
          <w:tab w:val="num" w:pos="3960"/>
        </w:tabs>
        <w:ind w:left="3960" w:hanging="360"/>
      </w:pPr>
      <w:rPr>
        <w:rFonts w:ascii="Wingdings" w:hAnsi="Wingdings" w:hint="default"/>
      </w:rPr>
    </w:lvl>
    <w:lvl w:ilvl="6" w:tplc="BAA4DF1E" w:tentative="1">
      <w:start w:val="1"/>
      <w:numFmt w:val="bullet"/>
      <w:lvlText w:val=""/>
      <w:lvlJc w:val="left"/>
      <w:pPr>
        <w:tabs>
          <w:tab w:val="num" w:pos="4680"/>
        </w:tabs>
        <w:ind w:left="4680" w:hanging="360"/>
      </w:pPr>
      <w:rPr>
        <w:rFonts w:ascii="Wingdings" w:hAnsi="Wingdings" w:hint="default"/>
      </w:rPr>
    </w:lvl>
    <w:lvl w:ilvl="7" w:tplc="275EB77C" w:tentative="1">
      <w:start w:val="1"/>
      <w:numFmt w:val="bullet"/>
      <w:lvlText w:val=""/>
      <w:lvlJc w:val="left"/>
      <w:pPr>
        <w:tabs>
          <w:tab w:val="num" w:pos="5400"/>
        </w:tabs>
        <w:ind w:left="5400" w:hanging="360"/>
      </w:pPr>
      <w:rPr>
        <w:rFonts w:ascii="Wingdings" w:hAnsi="Wingdings" w:hint="default"/>
      </w:rPr>
    </w:lvl>
    <w:lvl w:ilvl="8" w:tplc="9AE83EA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502E7B"/>
    <w:multiLevelType w:val="hybridMultilevel"/>
    <w:tmpl w:val="BA7CB59C"/>
    <w:lvl w:ilvl="0" w:tplc="C7547A12">
      <w:start w:val="1"/>
      <w:numFmt w:val="bullet"/>
      <w:lvlText w:val="•"/>
      <w:lvlJc w:val="left"/>
      <w:pPr>
        <w:tabs>
          <w:tab w:val="num" w:pos="720"/>
        </w:tabs>
        <w:ind w:left="720" w:hanging="360"/>
      </w:pPr>
      <w:rPr>
        <w:rFonts w:ascii="Arial" w:hAnsi="Arial" w:hint="default"/>
      </w:rPr>
    </w:lvl>
    <w:lvl w:ilvl="1" w:tplc="6D58409A">
      <w:start w:val="1"/>
      <w:numFmt w:val="bullet"/>
      <w:lvlText w:val="•"/>
      <w:lvlJc w:val="left"/>
      <w:pPr>
        <w:tabs>
          <w:tab w:val="num" w:pos="1440"/>
        </w:tabs>
        <w:ind w:left="1440" w:hanging="360"/>
      </w:pPr>
      <w:rPr>
        <w:rFonts w:ascii="Arial" w:hAnsi="Arial" w:hint="default"/>
      </w:rPr>
    </w:lvl>
    <w:lvl w:ilvl="2" w:tplc="D1509228" w:tentative="1">
      <w:start w:val="1"/>
      <w:numFmt w:val="bullet"/>
      <w:lvlText w:val="•"/>
      <w:lvlJc w:val="left"/>
      <w:pPr>
        <w:tabs>
          <w:tab w:val="num" w:pos="2160"/>
        </w:tabs>
        <w:ind w:left="2160" w:hanging="360"/>
      </w:pPr>
      <w:rPr>
        <w:rFonts w:ascii="Arial" w:hAnsi="Arial" w:hint="default"/>
      </w:rPr>
    </w:lvl>
    <w:lvl w:ilvl="3" w:tplc="79A417E2" w:tentative="1">
      <w:start w:val="1"/>
      <w:numFmt w:val="bullet"/>
      <w:lvlText w:val="•"/>
      <w:lvlJc w:val="left"/>
      <w:pPr>
        <w:tabs>
          <w:tab w:val="num" w:pos="2880"/>
        </w:tabs>
        <w:ind w:left="2880" w:hanging="360"/>
      </w:pPr>
      <w:rPr>
        <w:rFonts w:ascii="Arial" w:hAnsi="Arial" w:hint="default"/>
      </w:rPr>
    </w:lvl>
    <w:lvl w:ilvl="4" w:tplc="7BC0D45A" w:tentative="1">
      <w:start w:val="1"/>
      <w:numFmt w:val="bullet"/>
      <w:lvlText w:val="•"/>
      <w:lvlJc w:val="left"/>
      <w:pPr>
        <w:tabs>
          <w:tab w:val="num" w:pos="3600"/>
        </w:tabs>
        <w:ind w:left="3600" w:hanging="360"/>
      </w:pPr>
      <w:rPr>
        <w:rFonts w:ascii="Arial" w:hAnsi="Arial" w:hint="default"/>
      </w:rPr>
    </w:lvl>
    <w:lvl w:ilvl="5" w:tplc="286402F4" w:tentative="1">
      <w:start w:val="1"/>
      <w:numFmt w:val="bullet"/>
      <w:lvlText w:val="•"/>
      <w:lvlJc w:val="left"/>
      <w:pPr>
        <w:tabs>
          <w:tab w:val="num" w:pos="4320"/>
        </w:tabs>
        <w:ind w:left="4320" w:hanging="360"/>
      </w:pPr>
      <w:rPr>
        <w:rFonts w:ascii="Arial" w:hAnsi="Arial" w:hint="default"/>
      </w:rPr>
    </w:lvl>
    <w:lvl w:ilvl="6" w:tplc="A7D2C82E" w:tentative="1">
      <w:start w:val="1"/>
      <w:numFmt w:val="bullet"/>
      <w:lvlText w:val="•"/>
      <w:lvlJc w:val="left"/>
      <w:pPr>
        <w:tabs>
          <w:tab w:val="num" w:pos="5040"/>
        </w:tabs>
        <w:ind w:left="5040" w:hanging="360"/>
      </w:pPr>
      <w:rPr>
        <w:rFonts w:ascii="Arial" w:hAnsi="Arial" w:hint="default"/>
      </w:rPr>
    </w:lvl>
    <w:lvl w:ilvl="7" w:tplc="0B145FE4" w:tentative="1">
      <w:start w:val="1"/>
      <w:numFmt w:val="bullet"/>
      <w:lvlText w:val="•"/>
      <w:lvlJc w:val="left"/>
      <w:pPr>
        <w:tabs>
          <w:tab w:val="num" w:pos="5760"/>
        </w:tabs>
        <w:ind w:left="5760" w:hanging="360"/>
      </w:pPr>
      <w:rPr>
        <w:rFonts w:ascii="Arial" w:hAnsi="Arial" w:hint="default"/>
      </w:rPr>
    </w:lvl>
    <w:lvl w:ilvl="8" w:tplc="34A4C2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E90BCB"/>
    <w:multiLevelType w:val="hybridMultilevel"/>
    <w:tmpl w:val="A942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E08D9"/>
    <w:multiLevelType w:val="hybridMultilevel"/>
    <w:tmpl w:val="9D3A4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71A0A"/>
    <w:multiLevelType w:val="hybridMultilevel"/>
    <w:tmpl w:val="C55A94F2"/>
    <w:lvl w:ilvl="0" w:tplc="9EBACA38">
      <w:start w:val="1"/>
      <w:numFmt w:val="decimal"/>
      <w:lvlText w:val="%1."/>
      <w:lvlJc w:val="left"/>
      <w:pPr>
        <w:tabs>
          <w:tab w:val="num" w:pos="360"/>
        </w:tabs>
        <w:ind w:left="360" w:hanging="360"/>
      </w:pPr>
      <w:rPr>
        <w:rFonts w:ascii="Calibri" w:eastAsiaTheme="minorHAnsi" w:hAnsi="Calibri" w:cstheme="minorBidi"/>
      </w:rPr>
    </w:lvl>
    <w:lvl w:ilvl="1" w:tplc="70F4AC50">
      <w:start w:val="1"/>
      <w:numFmt w:val="decimal"/>
      <w:lvlText w:val="%2."/>
      <w:lvlJc w:val="left"/>
      <w:pPr>
        <w:tabs>
          <w:tab w:val="num" w:pos="1080"/>
        </w:tabs>
        <w:ind w:left="1080" w:hanging="360"/>
      </w:pPr>
    </w:lvl>
    <w:lvl w:ilvl="2" w:tplc="EABCC420" w:tentative="1">
      <w:start w:val="1"/>
      <w:numFmt w:val="bullet"/>
      <w:lvlText w:val=""/>
      <w:lvlJc w:val="left"/>
      <w:pPr>
        <w:tabs>
          <w:tab w:val="num" w:pos="1800"/>
        </w:tabs>
        <w:ind w:left="1800" w:hanging="360"/>
      </w:pPr>
      <w:rPr>
        <w:rFonts w:ascii="Wingdings" w:hAnsi="Wingdings" w:hint="default"/>
      </w:rPr>
    </w:lvl>
    <w:lvl w:ilvl="3" w:tplc="82102E22" w:tentative="1">
      <w:start w:val="1"/>
      <w:numFmt w:val="bullet"/>
      <w:lvlText w:val=""/>
      <w:lvlJc w:val="left"/>
      <w:pPr>
        <w:tabs>
          <w:tab w:val="num" w:pos="2520"/>
        </w:tabs>
        <w:ind w:left="2520" w:hanging="360"/>
      </w:pPr>
      <w:rPr>
        <w:rFonts w:ascii="Wingdings" w:hAnsi="Wingdings" w:hint="default"/>
      </w:rPr>
    </w:lvl>
    <w:lvl w:ilvl="4" w:tplc="4BA68AE2" w:tentative="1">
      <w:start w:val="1"/>
      <w:numFmt w:val="bullet"/>
      <w:lvlText w:val=""/>
      <w:lvlJc w:val="left"/>
      <w:pPr>
        <w:tabs>
          <w:tab w:val="num" w:pos="3240"/>
        </w:tabs>
        <w:ind w:left="3240" w:hanging="360"/>
      </w:pPr>
      <w:rPr>
        <w:rFonts w:ascii="Wingdings" w:hAnsi="Wingdings" w:hint="default"/>
      </w:rPr>
    </w:lvl>
    <w:lvl w:ilvl="5" w:tplc="8F8800AE" w:tentative="1">
      <w:start w:val="1"/>
      <w:numFmt w:val="bullet"/>
      <w:lvlText w:val=""/>
      <w:lvlJc w:val="left"/>
      <w:pPr>
        <w:tabs>
          <w:tab w:val="num" w:pos="3960"/>
        </w:tabs>
        <w:ind w:left="3960" w:hanging="360"/>
      </w:pPr>
      <w:rPr>
        <w:rFonts w:ascii="Wingdings" w:hAnsi="Wingdings" w:hint="default"/>
      </w:rPr>
    </w:lvl>
    <w:lvl w:ilvl="6" w:tplc="69D8E7A8" w:tentative="1">
      <w:start w:val="1"/>
      <w:numFmt w:val="bullet"/>
      <w:lvlText w:val=""/>
      <w:lvlJc w:val="left"/>
      <w:pPr>
        <w:tabs>
          <w:tab w:val="num" w:pos="4680"/>
        </w:tabs>
        <w:ind w:left="4680" w:hanging="360"/>
      </w:pPr>
      <w:rPr>
        <w:rFonts w:ascii="Wingdings" w:hAnsi="Wingdings" w:hint="default"/>
      </w:rPr>
    </w:lvl>
    <w:lvl w:ilvl="7" w:tplc="D6CC1216" w:tentative="1">
      <w:start w:val="1"/>
      <w:numFmt w:val="bullet"/>
      <w:lvlText w:val=""/>
      <w:lvlJc w:val="left"/>
      <w:pPr>
        <w:tabs>
          <w:tab w:val="num" w:pos="5400"/>
        </w:tabs>
        <w:ind w:left="5400" w:hanging="360"/>
      </w:pPr>
      <w:rPr>
        <w:rFonts w:ascii="Wingdings" w:hAnsi="Wingdings" w:hint="default"/>
      </w:rPr>
    </w:lvl>
    <w:lvl w:ilvl="8" w:tplc="3C76EEB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565498"/>
    <w:multiLevelType w:val="hybridMultilevel"/>
    <w:tmpl w:val="A8C65D86"/>
    <w:lvl w:ilvl="0" w:tplc="1009000F">
      <w:start w:val="1"/>
      <w:numFmt w:val="decimal"/>
      <w:lvlText w:val="%1."/>
      <w:lvlJc w:val="left"/>
      <w:pPr>
        <w:ind w:left="1170" w:hanging="360"/>
      </w:pPr>
      <w:rPr>
        <w:rFonts w:hint="default"/>
      </w:rPr>
    </w:lvl>
    <w:lvl w:ilvl="1" w:tplc="10090019">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8" w15:restartNumberingAfterBreak="0">
    <w:nsid w:val="7CFE0139"/>
    <w:multiLevelType w:val="hybridMultilevel"/>
    <w:tmpl w:val="2AAA06CA"/>
    <w:lvl w:ilvl="0" w:tplc="AC1C46A4">
      <w:start w:val="1"/>
      <w:numFmt w:val="bullet"/>
      <w:lvlText w:val=""/>
      <w:lvlJc w:val="left"/>
      <w:pPr>
        <w:tabs>
          <w:tab w:val="num" w:pos="720"/>
        </w:tabs>
        <w:ind w:left="720" w:hanging="360"/>
      </w:pPr>
      <w:rPr>
        <w:rFonts w:ascii="Wingdings" w:hAnsi="Wingdings" w:hint="default"/>
      </w:rPr>
    </w:lvl>
    <w:lvl w:ilvl="1" w:tplc="60309E5E" w:tentative="1">
      <w:start w:val="1"/>
      <w:numFmt w:val="bullet"/>
      <w:lvlText w:val=""/>
      <w:lvlJc w:val="left"/>
      <w:pPr>
        <w:tabs>
          <w:tab w:val="num" w:pos="1440"/>
        </w:tabs>
        <w:ind w:left="1440" w:hanging="360"/>
      </w:pPr>
      <w:rPr>
        <w:rFonts w:ascii="Wingdings" w:hAnsi="Wingdings" w:hint="default"/>
      </w:rPr>
    </w:lvl>
    <w:lvl w:ilvl="2" w:tplc="120E1264" w:tentative="1">
      <w:start w:val="1"/>
      <w:numFmt w:val="bullet"/>
      <w:lvlText w:val=""/>
      <w:lvlJc w:val="left"/>
      <w:pPr>
        <w:tabs>
          <w:tab w:val="num" w:pos="2160"/>
        </w:tabs>
        <w:ind w:left="2160" w:hanging="360"/>
      </w:pPr>
      <w:rPr>
        <w:rFonts w:ascii="Wingdings" w:hAnsi="Wingdings" w:hint="default"/>
      </w:rPr>
    </w:lvl>
    <w:lvl w:ilvl="3" w:tplc="0E8C82A2" w:tentative="1">
      <w:start w:val="1"/>
      <w:numFmt w:val="bullet"/>
      <w:lvlText w:val=""/>
      <w:lvlJc w:val="left"/>
      <w:pPr>
        <w:tabs>
          <w:tab w:val="num" w:pos="2880"/>
        </w:tabs>
        <w:ind w:left="2880" w:hanging="360"/>
      </w:pPr>
      <w:rPr>
        <w:rFonts w:ascii="Wingdings" w:hAnsi="Wingdings" w:hint="default"/>
      </w:rPr>
    </w:lvl>
    <w:lvl w:ilvl="4" w:tplc="ED50D178" w:tentative="1">
      <w:start w:val="1"/>
      <w:numFmt w:val="bullet"/>
      <w:lvlText w:val=""/>
      <w:lvlJc w:val="left"/>
      <w:pPr>
        <w:tabs>
          <w:tab w:val="num" w:pos="3600"/>
        </w:tabs>
        <w:ind w:left="3600" w:hanging="360"/>
      </w:pPr>
      <w:rPr>
        <w:rFonts w:ascii="Wingdings" w:hAnsi="Wingdings" w:hint="default"/>
      </w:rPr>
    </w:lvl>
    <w:lvl w:ilvl="5" w:tplc="7FA2EE88" w:tentative="1">
      <w:start w:val="1"/>
      <w:numFmt w:val="bullet"/>
      <w:lvlText w:val=""/>
      <w:lvlJc w:val="left"/>
      <w:pPr>
        <w:tabs>
          <w:tab w:val="num" w:pos="4320"/>
        </w:tabs>
        <w:ind w:left="4320" w:hanging="360"/>
      </w:pPr>
      <w:rPr>
        <w:rFonts w:ascii="Wingdings" w:hAnsi="Wingdings" w:hint="default"/>
      </w:rPr>
    </w:lvl>
    <w:lvl w:ilvl="6" w:tplc="7C6012E6" w:tentative="1">
      <w:start w:val="1"/>
      <w:numFmt w:val="bullet"/>
      <w:lvlText w:val=""/>
      <w:lvlJc w:val="left"/>
      <w:pPr>
        <w:tabs>
          <w:tab w:val="num" w:pos="5040"/>
        </w:tabs>
        <w:ind w:left="5040" w:hanging="360"/>
      </w:pPr>
      <w:rPr>
        <w:rFonts w:ascii="Wingdings" w:hAnsi="Wingdings" w:hint="default"/>
      </w:rPr>
    </w:lvl>
    <w:lvl w:ilvl="7" w:tplc="8780C11C" w:tentative="1">
      <w:start w:val="1"/>
      <w:numFmt w:val="bullet"/>
      <w:lvlText w:val=""/>
      <w:lvlJc w:val="left"/>
      <w:pPr>
        <w:tabs>
          <w:tab w:val="num" w:pos="5760"/>
        </w:tabs>
        <w:ind w:left="5760" w:hanging="360"/>
      </w:pPr>
      <w:rPr>
        <w:rFonts w:ascii="Wingdings" w:hAnsi="Wingdings" w:hint="default"/>
      </w:rPr>
    </w:lvl>
    <w:lvl w:ilvl="8" w:tplc="0A28DB9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96B6E"/>
    <w:multiLevelType w:val="hybridMultilevel"/>
    <w:tmpl w:val="42AE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1"/>
  </w:num>
  <w:num w:numId="4">
    <w:abstractNumId w:val="32"/>
  </w:num>
  <w:num w:numId="5">
    <w:abstractNumId w:val="35"/>
  </w:num>
  <w:num w:numId="6">
    <w:abstractNumId w:val="30"/>
  </w:num>
  <w:num w:numId="7">
    <w:abstractNumId w:val="33"/>
  </w:num>
  <w:num w:numId="8">
    <w:abstractNumId w:val="19"/>
  </w:num>
  <w:num w:numId="9">
    <w:abstractNumId w:val="0"/>
  </w:num>
  <w:num w:numId="10">
    <w:abstractNumId w:val="16"/>
  </w:num>
  <w:num w:numId="11">
    <w:abstractNumId w:val="37"/>
  </w:num>
  <w:num w:numId="12">
    <w:abstractNumId w:val="10"/>
  </w:num>
  <w:num w:numId="13">
    <w:abstractNumId w:val="13"/>
  </w:num>
  <w:num w:numId="14">
    <w:abstractNumId w:val="4"/>
  </w:num>
  <w:num w:numId="15">
    <w:abstractNumId w:val="2"/>
  </w:num>
  <w:num w:numId="16">
    <w:abstractNumId w:val="36"/>
  </w:num>
  <w:num w:numId="17">
    <w:abstractNumId w:val="18"/>
  </w:num>
  <w:num w:numId="18">
    <w:abstractNumId w:val="22"/>
  </w:num>
  <w:num w:numId="19">
    <w:abstractNumId w:val="14"/>
  </w:num>
  <w:num w:numId="20">
    <w:abstractNumId w:val="7"/>
  </w:num>
  <w:num w:numId="21">
    <w:abstractNumId w:val="15"/>
  </w:num>
  <w:num w:numId="22">
    <w:abstractNumId w:val="3"/>
  </w:num>
  <w:num w:numId="23">
    <w:abstractNumId w:val="20"/>
  </w:num>
  <w:num w:numId="24">
    <w:abstractNumId w:val="25"/>
  </w:num>
  <w:num w:numId="25">
    <w:abstractNumId w:val="6"/>
  </w:num>
  <w:num w:numId="26">
    <w:abstractNumId w:val="31"/>
  </w:num>
  <w:num w:numId="27">
    <w:abstractNumId w:val="8"/>
  </w:num>
  <w:num w:numId="28">
    <w:abstractNumId w:val="34"/>
  </w:num>
  <w:num w:numId="29">
    <w:abstractNumId w:val="39"/>
  </w:num>
  <w:num w:numId="30">
    <w:abstractNumId w:val="24"/>
  </w:num>
  <w:num w:numId="31">
    <w:abstractNumId w:val="12"/>
  </w:num>
  <w:num w:numId="32">
    <w:abstractNumId w:val="17"/>
  </w:num>
  <w:num w:numId="33">
    <w:abstractNumId w:val="26"/>
  </w:num>
  <w:num w:numId="34">
    <w:abstractNumId w:val="21"/>
  </w:num>
  <w:num w:numId="35">
    <w:abstractNumId w:val="5"/>
  </w:num>
  <w:num w:numId="36">
    <w:abstractNumId w:val="28"/>
  </w:num>
  <w:num w:numId="37">
    <w:abstractNumId w:val="38"/>
  </w:num>
  <w:num w:numId="38">
    <w:abstractNumId w:val="23"/>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78"/>
    <w:rsid w:val="00007ACA"/>
    <w:rsid w:val="000117C7"/>
    <w:rsid w:val="00011CAA"/>
    <w:rsid w:val="00022187"/>
    <w:rsid w:val="000225F9"/>
    <w:rsid w:val="00030D3C"/>
    <w:rsid w:val="00047F65"/>
    <w:rsid w:val="00076D8F"/>
    <w:rsid w:val="000875F9"/>
    <w:rsid w:val="000A6AE0"/>
    <w:rsid w:val="000C4EB8"/>
    <w:rsid w:val="000E727D"/>
    <w:rsid w:val="000F107D"/>
    <w:rsid w:val="000F1B91"/>
    <w:rsid w:val="0010048D"/>
    <w:rsid w:val="00104C94"/>
    <w:rsid w:val="00121133"/>
    <w:rsid w:val="0013197D"/>
    <w:rsid w:val="00133ACB"/>
    <w:rsid w:val="001433F3"/>
    <w:rsid w:val="00154951"/>
    <w:rsid w:val="0016000F"/>
    <w:rsid w:val="00171E1D"/>
    <w:rsid w:val="00173BD2"/>
    <w:rsid w:val="0018414E"/>
    <w:rsid w:val="00192BAA"/>
    <w:rsid w:val="001B492D"/>
    <w:rsid w:val="001B7DCD"/>
    <w:rsid w:val="001C49FB"/>
    <w:rsid w:val="001D1CE9"/>
    <w:rsid w:val="001D6D0E"/>
    <w:rsid w:val="00204223"/>
    <w:rsid w:val="0021155B"/>
    <w:rsid w:val="00222689"/>
    <w:rsid w:val="00227257"/>
    <w:rsid w:val="00247B1C"/>
    <w:rsid w:val="00250E82"/>
    <w:rsid w:val="00251529"/>
    <w:rsid w:val="002526B7"/>
    <w:rsid w:val="00264DD2"/>
    <w:rsid w:val="0027407A"/>
    <w:rsid w:val="00283CC1"/>
    <w:rsid w:val="00291CCC"/>
    <w:rsid w:val="002960E3"/>
    <w:rsid w:val="002A1FE0"/>
    <w:rsid w:val="002B40F8"/>
    <w:rsid w:val="002B48EA"/>
    <w:rsid w:val="002B6B5F"/>
    <w:rsid w:val="002D1019"/>
    <w:rsid w:val="002E498D"/>
    <w:rsid w:val="002F44EE"/>
    <w:rsid w:val="0030283F"/>
    <w:rsid w:val="003058C1"/>
    <w:rsid w:val="00307DCF"/>
    <w:rsid w:val="00307F3C"/>
    <w:rsid w:val="00310694"/>
    <w:rsid w:val="00312A12"/>
    <w:rsid w:val="003219C2"/>
    <w:rsid w:val="00330B99"/>
    <w:rsid w:val="00352BC3"/>
    <w:rsid w:val="0035545D"/>
    <w:rsid w:val="00364CFC"/>
    <w:rsid w:val="003740CB"/>
    <w:rsid w:val="00375EC7"/>
    <w:rsid w:val="00390953"/>
    <w:rsid w:val="00391325"/>
    <w:rsid w:val="003A637C"/>
    <w:rsid w:val="003B6A7E"/>
    <w:rsid w:val="003B6D00"/>
    <w:rsid w:val="003C228B"/>
    <w:rsid w:val="003D3403"/>
    <w:rsid w:val="003D3C40"/>
    <w:rsid w:val="003F454E"/>
    <w:rsid w:val="0043787F"/>
    <w:rsid w:val="00460B3C"/>
    <w:rsid w:val="00473B4B"/>
    <w:rsid w:val="00480EC7"/>
    <w:rsid w:val="00486763"/>
    <w:rsid w:val="004A2C8C"/>
    <w:rsid w:val="004B5501"/>
    <w:rsid w:val="004C053A"/>
    <w:rsid w:val="004D1348"/>
    <w:rsid w:val="004E3753"/>
    <w:rsid w:val="004E4493"/>
    <w:rsid w:val="00512A45"/>
    <w:rsid w:val="00517598"/>
    <w:rsid w:val="00520BA4"/>
    <w:rsid w:val="00537A01"/>
    <w:rsid w:val="005454E9"/>
    <w:rsid w:val="005702F1"/>
    <w:rsid w:val="00571980"/>
    <w:rsid w:val="0059133E"/>
    <w:rsid w:val="00597155"/>
    <w:rsid w:val="005A58F3"/>
    <w:rsid w:val="005B3BEF"/>
    <w:rsid w:val="005C6D4F"/>
    <w:rsid w:val="005F6D98"/>
    <w:rsid w:val="0060326E"/>
    <w:rsid w:val="006052C8"/>
    <w:rsid w:val="00606073"/>
    <w:rsid w:val="006064EB"/>
    <w:rsid w:val="00624DE3"/>
    <w:rsid w:val="006252AA"/>
    <w:rsid w:val="00630A64"/>
    <w:rsid w:val="00635AEF"/>
    <w:rsid w:val="006401CE"/>
    <w:rsid w:val="00645291"/>
    <w:rsid w:val="006502DE"/>
    <w:rsid w:val="00657C6D"/>
    <w:rsid w:val="00663A15"/>
    <w:rsid w:val="006654AA"/>
    <w:rsid w:val="00671695"/>
    <w:rsid w:val="006871DD"/>
    <w:rsid w:val="00691191"/>
    <w:rsid w:val="00691905"/>
    <w:rsid w:val="006A1490"/>
    <w:rsid w:val="006B10C9"/>
    <w:rsid w:val="006B3C3C"/>
    <w:rsid w:val="006C6CA3"/>
    <w:rsid w:val="006D76E7"/>
    <w:rsid w:val="006D79E0"/>
    <w:rsid w:val="006E2EB5"/>
    <w:rsid w:val="006F148E"/>
    <w:rsid w:val="00700EE1"/>
    <w:rsid w:val="0070388C"/>
    <w:rsid w:val="00717743"/>
    <w:rsid w:val="00733309"/>
    <w:rsid w:val="0073593E"/>
    <w:rsid w:val="00736E93"/>
    <w:rsid w:val="007418F8"/>
    <w:rsid w:val="00741EA5"/>
    <w:rsid w:val="00742546"/>
    <w:rsid w:val="00766EEF"/>
    <w:rsid w:val="007700FD"/>
    <w:rsid w:val="007745AA"/>
    <w:rsid w:val="00793210"/>
    <w:rsid w:val="007A1031"/>
    <w:rsid w:val="007A113D"/>
    <w:rsid w:val="007A298F"/>
    <w:rsid w:val="007A78C1"/>
    <w:rsid w:val="007B220B"/>
    <w:rsid w:val="007B68DB"/>
    <w:rsid w:val="007E1B88"/>
    <w:rsid w:val="007F034E"/>
    <w:rsid w:val="007F0776"/>
    <w:rsid w:val="007F6133"/>
    <w:rsid w:val="00823EBC"/>
    <w:rsid w:val="00832CB8"/>
    <w:rsid w:val="00837515"/>
    <w:rsid w:val="0084633B"/>
    <w:rsid w:val="00874252"/>
    <w:rsid w:val="0087708B"/>
    <w:rsid w:val="0089346B"/>
    <w:rsid w:val="008962CA"/>
    <w:rsid w:val="008D512A"/>
    <w:rsid w:val="008F3763"/>
    <w:rsid w:val="008F57F8"/>
    <w:rsid w:val="009024B9"/>
    <w:rsid w:val="00906CEB"/>
    <w:rsid w:val="009077EC"/>
    <w:rsid w:val="0091769C"/>
    <w:rsid w:val="009373CE"/>
    <w:rsid w:val="00937BBD"/>
    <w:rsid w:val="00950AC7"/>
    <w:rsid w:val="00950C92"/>
    <w:rsid w:val="009846B0"/>
    <w:rsid w:val="00985F73"/>
    <w:rsid w:val="00993896"/>
    <w:rsid w:val="009B4EFF"/>
    <w:rsid w:val="009C018D"/>
    <w:rsid w:val="009D0FA6"/>
    <w:rsid w:val="009E13FF"/>
    <w:rsid w:val="00A02AB5"/>
    <w:rsid w:val="00A1233F"/>
    <w:rsid w:val="00A13037"/>
    <w:rsid w:val="00A1784E"/>
    <w:rsid w:val="00A53489"/>
    <w:rsid w:val="00A54DA0"/>
    <w:rsid w:val="00A55531"/>
    <w:rsid w:val="00A60D8F"/>
    <w:rsid w:val="00A60FF9"/>
    <w:rsid w:val="00A71FB1"/>
    <w:rsid w:val="00A77416"/>
    <w:rsid w:val="00A81F68"/>
    <w:rsid w:val="00AA062A"/>
    <w:rsid w:val="00AA5FFE"/>
    <w:rsid w:val="00AB1779"/>
    <w:rsid w:val="00B02966"/>
    <w:rsid w:val="00B17A3E"/>
    <w:rsid w:val="00B22D09"/>
    <w:rsid w:val="00B33521"/>
    <w:rsid w:val="00B54B86"/>
    <w:rsid w:val="00BA085D"/>
    <w:rsid w:val="00BB49BC"/>
    <w:rsid w:val="00BD7E9E"/>
    <w:rsid w:val="00BF0181"/>
    <w:rsid w:val="00BF4413"/>
    <w:rsid w:val="00C051EA"/>
    <w:rsid w:val="00C11B30"/>
    <w:rsid w:val="00C257B5"/>
    <w:rsid w:val="00C3220A"/>
    <w:rsid w:val="00C56E76"/>
    <w:rsid w:val="00C632F3"/>
    <w:rsid w:val="00C84DAE"/>
    <w:rsid w:val="00C86C87"/>
    <w:rsid w:val="00CE63E6"/>
    <w:rsid w:val="00CF5949"/>
    <w:rsid w:val="00CF7035"/>
    <w:rsid w:val="00D11175"/>
    <w:rsid w:val="00D116A1"/>
    <w:rsid w:val="00D27F34"/>
    <w:rsid w:val="00D44124"/>
    <w:rsid w:val="00D458F1"/>
    <w:rsid w:val="00D55A1F"/>
    <w:rsid w:val="00D65CA8"/>
    <w:rsid w:val="00D66104"/>
    <w:rsid w:val="00D6649D"/>
    <w:rsid w:val="00D851CB"/>
    <w:rsid w:val="00DD2E6B"/>
    <w:rsid w:val="00DE664B"/>
    <w:rsid w:val="00DF5602"/>
    <w:rsid w:val="00E001B0"/>
    <w:rsid w:val="00E14E17"/>
    <w:rsid w:val="00E201E6"/>
    <w:rsid w:val="00E210A1"/>
    <w:rsid w:val="00E325C7"/>
    <w:rsid w:val="00E67878"/>
    <w:rsid w:val="00E67BBF"/>
    <w:rsid w:val="00E76FEB"/>
    <w:rsid w:val="00E801ED"/>
    <w:rsid w:val="00E8498F"/>
    <w:rsid w:val="00E935DA"/>
    <w:rsid w:val="00E955F0"/>
    <w:rsid w:val="00EA21B1"/>
    <w:rsid w:val="00EA3F84"/>
    <w:rsid w:val="00EB7B76"/>
    <w:rsid w:val="00EE71D7"/>
    <w:rsid w:val="00EF082F"/>
    <w:rsid w:val="00F038F8"/>
    <w:rsid w:val="00F04640"/>
    <w:rsid w:val="00F22ED7"/>
    <w:rsid w:val="00F237FF"/>
    <w:rsid w:val="00F27795"/>
    <w:rsid w:val="00F27EF5"/>
    <w:rsid w:val="00F305B6"/>
    <w:rsid w:val="00F34988"/>
    <w:rsid w:val="00F55E38"/>
    <w:rsid w:val="00F561B5"/>
    <w:rsid w:val="00F748F9"/>
    <w:rsid w:val="00F857FD"/>
    <w:rsid w:val="00F9510E"/>
    <w:rsid w:val="00FA2FFE"/>
    <w:rsid w:val="00FB15B7"/>
    <w:rsid w:val="00FE2B07"/>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6C6C"/>
  <w15:chartTrackingRefBased/>
  <w15:docId w15:val="{75A9DF1B-040D-4794-9685-54F7461A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0FF9"/>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5F9"/>
    <w:pPr>
      <w:ind w:left="720"/>
      <w:contextualSpacing/>
    </w:pPr>
  </w:style>
  <w:style w:type="paragraph" w:styleId="BalloonText">
    <w:name w:val="Balloon Text"/>
    <w:basedOn w:val="Normal"/>
    <w:link w:val="BalloonTextChar"/>
    <w:uiPriority w:val="99"/>
    <w:semiHidden/>
    <w:unhideWhenUsed/>
    <w:rsid w:val="002B4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F8"/>
    <w:rPr>
      <w:rFonts w:ascii="Segoe UI" w:hAnsi="Segoe UI" w:cs="Segoe UI"/>
      <w:sz w:val="18"/>
      <w:szCs w:val="18"/>
    </w:rPr>
  </w:style>
  <w:style w:type="character" w:customStyle="1" w:styleId="Heading1Char">
    <w:name w:val="Heading 1 Char"/>
    <w:basedOn w:val="DefaultParagraphFont"/>
    <w:link w:val="Heading1"/>
    <w:uiPriority w:val="9"/>
    <w:rsid w:val="00A60FF9"/>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unhideWhenUsed/>
    <w:rsid w:val="00A60FF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60FF9"/>
    <w:rPr>
      <w:rFonts w:ascii="Calibri" w:eastAsia="Calibri" w:hAnsi="Calibri" w:cs="Times New Roman"/>
      <w:sz w:val="20"/>
      <w:szCs w:val="20"/>
    </w:rPr>
  </w:style>
  <w:style w:type="character" w:styleId="FootnoteReference">
    <w:name w:val="footnote reference"/>
    <w:uiPriority w:val="99"/>
    <w:semiHidden/>
    <w:unhideWhenUsed/>
    <w:rsid w:val="00A60FF9"/>
    <w:rPr>
      <w:vertAlign w:val="superscript"/>
    </w:rPr>
  </w:style>
  <w:style w:type="character" w:styleId="CommentReference">
    <w:name w:val="annotation reference"/>
    <w:basedOn w:val="DefaultParagraphFont"/>
    <w:uiPriority w:val="99"/>
    <w:semiHidden/>
    <w:unhideWhenUsed/>
    <w:rsid w:val="00736E93"/>
    <w:rPr>
      <w:sz w:val="16"/>
      <w:szCs w:val="16"/>
    </w:rPr>
  </w:style>
  <w:style w:type="paragraph" w:styleId="CommentText">
    <w:name w:val="annotation text"/>
    <w:basedOn w:val="Normal"/>
    <w:link w:val="CommentTextChar"/>
    <w:uiPriority w:val="99"/>
    <w:semiHidden/>
    <w:unhideWhenUsed/>
    <w:rsid w:val="00736E93"/>
    <w:pPr>
      <w:spacing w:line="240" w:lineRule="auto"/>
    </w:pPr>
    <w:rPr>
      <w:sz w:val="20"/>
      <w:szCs w:val="20"/>
    </w:rPr>
  </w:style>
  <w:style w:type="character" w:customStyle="1" w:styleId="CommentTextChar">
    <w:name w:val="Comment Text Char"/>
    <w:basedOn w:val="DefaultParagraphFont"/>
    <w:link w:val="CommentText"/>
    <w:uiPriority w:val="99"/>
    <w:semiHidden/>
    <w:rsid w:val="00736E93"/>
    <w:rPr>
      <w:sz w:val="20"/>
      <w:szCs w:val="20"/>
    </w:rPr>
  </w:style>
  <w:style w:type="paragraph" w:styleId="CommentSubject">
    <w:name w:val="annotation subject"/>
    <w:basedOn w:val="CommentText"/>
    <w:next w:val="CommentText"/>
    <w:link w:val="CommentSubjectChar"/>
    <w:uiPriority w:val="99"/>
    <w:semiHidden/>
    <w:unhideWhenUsed/>
    <w:rsid w:val="00736E93"/>
    <w:rPr>
      <w:b/>
      <w:bCs/>
    </w:rPr>
  </w:style>
  <w:style w:type="character" w:customStyle="1" w:styleId="CommentSubjectChar">
    <w:name w:val="Comment Subject Char"/>
    <w:basedOn w:val="CommentTextChar"/>
    <w:link w:val="CommentSubject"/>
    <w:uiPriority w:val="99"/>
    <w:semiHidden/>
    <w:rsid w:val="00736E93"/>
    <w:rPr>
      <w:b/>
      <w:bCs/>
      <w:sz w:val="20"/>
      <w:szCs w:val="20"/>
    </w:rPr>
  </w:style>
  <w:style w:type="paragraph" w:styleId="NoSpacing">
    <w:name w:val="No Spacing"/>
    <w:link w:val="NoSpacingChar"/>
    <w:uiPriority w:val="1"/>
    <w:qFormat/>
    <w:rsid w:val="00736E93"/>
    <w:pPr>
      <w:spacing w:after="0" w:line="240" w:lineRule="auto"/>
    </w:pPr>
  </w:style>
  <w:style w:type="character" w:customStyle="1" w:styleId="NoSpacingChar">
    <w:name w:val="No Spacing Char"/>
    <w:link w:val="NoSpacing"/>
    <w:uiPriority w:val="1"/>
    <w:rsid w:val="00736E93"/>
  </w:style>
  <w:style w:type="paragraph" w:styleId="Revision">
    <w:name w:val="Revision"/>
    <w:hidden/>
    <w:uiPriority w:val="99"/>
    <w:semiHidden/>
    <w:rsid w:val="00A1784E"/>
    <w:pPr>
      <w:spacing w:after="0" w:line="240" w:lineRule="auto"/>
    </w:pPr>
  </w:style>
  <w:style w:type="character" w:styleId="Hyperlink">
    <w:name w:val="Hyperlink"/>
    <w:basedOn w:val="DefaultParagraphFont"/>
    <w:uiPriority w:val="99"/>
    <w:unhideWhenUsed/>
    <w:rsid w:val="0030283F"/>
    <w:rPr>
      <w:color w:val="0563C1"/>
      <w:u w:val="single"/>
    </w:rPr>
  </w:style>
  <w:style w:type="paragraph" w:styleId="Header">
    <w:name w:val="header"/>
    <w:basedOn w:val="Normal"/>
    <w:link w:val="HeaderChar"/>
    <w:uiPriority w:val="99"/>
    <w:unhideWhenUsed/>
    <w:rsid w:val="00391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325"/>
  </w:style>
  <w:style w:type="paragraph" w:styleId="Footer">
    <w:name w:val="footer"/>
    <w:basedOn w:val="Normal"/>
    <w:link w:val="FooterChar"/>
    <w:uiPriority w:val="99"/>
    <w:unhideWhenUsed/>
    <w:rsid w:val="00391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325"/>
  </w:style>
  <w:style w:type="paragraph" w:styleId="NormalWeb">
    <w:name w:val="Normal (Web)"/>
    <w:basedOn w:val="Normal"/>
    <w:uiPriority w:val="99"/>
    <w:semiHidden/>
    <w:unhideWhenUsed/>
    <w:rsid w:val="00906CE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05">
      <w:bodyDiv w:val="1"/>
      <w:marLeft w:val="0"/>
      <w:marRight w:val="0"/>
      <w:marTop w:val="0"/>
      <w:marBottom w:val="0"/>
      <w:divBdr>
        <w:top w:val="none" w:sz="0" w:space="0" w:color="auto"/>
        <w:left w:val="none" w:sz="0" w:space="0" w:color="auto"/>
        <w:bottom w:val="none" w:sz="0" w:space="0" w:color="auto"/>
        <w:right w:val="none" w:sz="0" w:space="0" w:color="auto"/>
      </w:divBdr>
      <w:divsChild>
        <w:div w:id="1150949344">
          <w:marLeft w:val="720"/>
          <w:marRight w:val="0"/>
          <w:marTop w:val="106"/>
          <w:marBottom w:val="0"/>
          <w:divBdr>
            <w:top w:val="none" w:sz="0" w:space="0" w:color="auto"/>
            <w:left w:val="none" w:sz="0" w:space="0" w:color="auto"/>
            <w:bottom w:val="none" w:sz="0" w:space="0" w:color="auto"/>
            <w:right w:val="none" w:sz="0" w:space="0" w:color="auto"/>
          </w:divBdr>
        </w:div>
      </w:divsChild>
    </w:div>
    <w:div w:id="189416207">
      <w:bodyDiv w:val="1"/>
      <w:marLeft w:val="0"/>
      <w:marRight w:val="0"/>
      <w:marTop w:val="0"/>
      <w:marBottom w:val="0"/>
      <w:divBdr>
        <w:top w:val="none" w:sz="0" w:space="0" w:color="auto"/>
        <w:left w:val="none" w:sz="0" w:space="0" w:color="auto"/>
        <w:bottom w:val="none" w:sz="0" w:space="0" w:color="auto"/>
        <w:right w:val="none" w:sz="0" w:space="0" w:color="auto"/>
      </w:divBdr>
    </w:div>
    <w:div w:id="225342937">
      <w:bodyDiv w:val="1"/>
      <w:marLeft w:val="0"/>
      <w:marRight w:val="0"/>
      <w:marTop w:val="0"/>
      <w:marBottom w:val="0"/>
      <w:divBdr>
        <w:top w:val="none" w:sz="0" w:space="0" w:color="auto"/>
        <w:left w:val="none" w:sz="0" w:space="0" w:color="auto"/>
        <w:bottom w:val="none" w:sz="0" w:space="0" w:color="auto"/>
        <w:right w:val="none" w:sz="0" w:space="0" w:color="auto"/>
      </w:divBdr>
    </w:div>
    <w:div w:id="382826908">
      <w:bodyDiv w:val="1"/>
      <w:marLeft w:val="0"/>
      <w:marRight w:val="0"/>
      <w:marTop w:val="0"/>
      <w:marBottom w:val="0"/>
      <w:divBdr>
        <w:top w:val="none" w:sz="0" w:space="0" w:color="auto"/>
        <w:left w:val="none" w:sz="0" w:space="0" w:color="auto"/>
        <w:bottom w:val="none" w:sz="0" w:space="0" w:color="auto"/>
        <w:right w:val="none" w:sz="0" w:space="0" w:color="auto"/>
      </w:divBdr>
    </w:div>
    <w:div w:id="425539444">
      <w:bodyDiv w:val="1"/>
      <w:marLeft w:val="0"/>
      <w:marRight w:val="0"/>
      <w:marTop w:val="0"/>
      <w:marBottom w:val="0"/>
      <w:divBdr>
        <w:top w:val="none" w:sz="0" w:space="0" w:color="auto"/>
        <w:left w:val="none" w:sz="0" w:space="0" w:color="auto"/>
        <w:bottom w:val="none" w:sz="0" w:space="0" w:color="auto"/>
        <w:right w:val="none" w:sz="0" w:space="0" w:color="auto"/>
      </w:divBdr>
    </w:div>
    <w:div w:id="663166830">
      <w:bodyDiv w:val="1"/>
      <w:marLeft w:val="0"/>
      <w:marRight w:val="0"/>
      <w:marTop w:val="0"/>
      <w:marBottom w:val="0"/>
      <w:divBdr>
        <w:top w:val="none" w:sz="0" w:space="0" w:color="auto"/>
        <w:left w:val="none" w:sz="0" w:space="0" w:color="auto"/>
        <w:bottom w:val="none" w:sz="0" w:space="0" w:color="auto"/>
        <w:right w:val="none" w:sz="0" w:space="0" w:color="auto"/>
      </w:divBdr>
      <w:divsChild>
        <w:div w:id="1266306364">
          <w:marLeft w:val="720"/>
          <w:marRight w:val="0"/>
          <w:marTop w:val="106"/>
          <w:marBottom w:val="0"/>
          <w:divBdr>
            <w:top w:val="none" w:sz="0" w:space="0" w:color="auto"/>
            <w:left w:val="none" w:sz="0" w:space="0" w:color="auto"/>
            <w:bottom w:val="none" w:sz="0" w:space="0" w:color="auto"/>
            <w:right w:val="none" w:sz="0" w:space="0" w:color="auto"/>
          </w:divBdr>
        </w:div>
      </w:divsChild>
    </w:div>
    <w:div w:id="971472837">
      <w:bodyDiv w:val="1"/>
      <w:marLeft w:val="0"/>
      <w:marRight w:val="0"/>
      <w:marTop w:val="0"/>
      <w:marBottom w:val="0"/>
      <w:divBdr>
        <w:top w:val="none" w:sz="0" w:space="0" w:color="auto"/>
        <w:left w:val="none" w:sz="0" w:space="0" w:color="auto"/>
        <w:bottom w:val="none" w:sz="0" w:space="0" w:color="auto"/>
        <w:right w:val="none" w:sz="0" w:space="0" w:color="auto"/>
      </w:divBdr>
      <w:divsChild>
        <w:div w:id="781652903">
          <w:marLeft w:val="331"/>
          <w:marRight w:val="0"/>
          <w:marTop w:val="0"/>
          <w:marBottom w:val="0"/>
          <w:divBdr>
            <w:top w:val="none" w:sz="0" w:space="0" w:color="auto"/>
            <w:left w:val="none" w:sz="0" w:space="0" w:color="auto"/>
            <w:bottom w:val="none" w:sz="0" w:space="0" w:color="auto"/>
            <w:right w:val="none" w:sz="0" w:space="0" w:color="auto"/>
          </w:divBdr>
        </w:div>
        <w:div w:id="1657303338">
          <w:marLeft w:val="1483"/>
          <w:marRight w:val="0"/>
          <w:marTop w:val="0"/>
          <w:marBottom w:val="0"/>
          <w:divBdr>
            <w:top w:val="none" w:sz="0" w:space="0" w:color="auto"/>
            <w:left w:val="none" w:sz="0" w:space="0" w:color="auto"/>
            <w:bottom w:val="none" w:sz="0" w:space="0" w:color="auto"/>
            <w:right w:val="none" w:sz="0" w:space="0" w:color="auto"/>
          </w:divBdr>
        </w:div>
        <w:div w:id="1723676047">
          <w:marLeft w:val="1483"/>
          <w:marRight w:val="0"/>
          <w:marTop w:val="0"/>
          <w:marBottom w:val="0"/>
          <w:divBdr>
            <w:top w:val="none" w:sz="0" w:space="0" w:color="auto"/>
            <w:left w:val="none" w:sz="0" w:space="0" w:color="auto"/>
            <w:bottom w:val="none" w:sz="0" w:space="0" w:color="auto"/>
            <w:right w:val="none" w:sz="0" w:space="0" w:color="auto"/>
          </w:divBdr>
        </w:div>
        <w:div w:id="3365282">
          <w:marLeft w:val="418"/>
          <w:marRight w:val="0"/>
          <w:marTop w:val="0"/>
          <w:marBottom w:val="0"/>
          <w:divBdr>
            <w:top w:val="none" w:sz="0" w:space="0" w:color="auto"/>
            <w:left w:val="none" w:sz="0" w:space="0" w:color="auto"/>
            <w:bottom w:val="none" w:sz="0" w:space="0" w:color="auto"/>
            <w:right w:val="none" w:sz="0" w:space="0" w:color="auto"/>
          </w:divBdr>
        </w:div>
      </w:divsChild>
    </w:div>
    <w:div w:id="1103649849">
      <w:bodyDiv w:val="1"/>
      <w:marLeft w:val="0"/>
      <w:marRight w:val="0"/>
      <w:marTop w:val="0"/>
      <w:marBottom w:val="0"/>
      <w:divBdr>
        <w:top w:val="none" w:sz="0" w:space="0" w:color="auto"/>
        <w:left w:val="none" w:sz="0" w:space="0" w:color="auto"/>
        <w:bottom w:val="none" w:sz="0" w:space="0" w:color="auto"/>
        <w:right w:val="none" w:sz="0" w:space="0" w:color="auto"/>
      </w:divBdr>
    </w:div>
    <w:div w:id="1182284392">
      <w:bodyDiv w:val="1"/>
      <w:marLeft w:val="0"/>
      <w:marRight w:val="0"/>
      <w:marTop w:val="0"/>
      <w:marBottom w:val="0"/>
      <w:divBdr>
        <w:top w:val="none" w:sz="0" w:space="0" w:color="auto"/>
        <w:left w:val="none" w:sz="0" w:space="0" w:color="auto"/>
        <w:bottom w:val="none" w:sz="0" w:space="0" w:color="auto"/>
        <w:right w:val="none" w:sz="0" w:space="0" w:color="auto"/>
      </w:divBdr>
      <w:divsChild>
        <w:div w:id="718893225">
          <w:marLeft w:val="403"/>
          <w:marRight w:val="0"/>
          <w:marTop w:val="0"/>
          <w:marBottom w:val="0"/>
          <w:divBdr>
            <w:top w:val="none" w:sz="0" w:space="0" w:color="auto"/>
            <w:left w:val="none" w:sz="0" w:space="0" w:color="auto"/>
            <w:bottom w:val="none" w:sz="0" w:space="0" w:color="auto"/>
            <w:right w:val="none" w:sz="0" w:space="0" w:color="auto"/>
          </w:divBdr>
        </w:div>
        <w:div w:id="1933975693">
          <w:marLeft w:val="403"/>
          <w:marRight w:val="0"/>
          <w:marTop w:val="0"/>
          <w:marBottom w:val="0"/>
          <w:divBdr>
            <w:top w:val="none" w:sz="0" w:space="0" w:color="auto"/>
            <w:left w:val="none" w:sz="0" w:space="0" w:color="auto"/>
            <w:bottom w:val="none" w:sz="0" w:space="0" w:color="auto"/>
            <w:right w:val="none" w:sz="0" w:space="0" w:color="auto"/>
          </w:divBdr>
        </w:div>
        <w:div w:id="624703707">
          <w:marLeft w:val="878"/>
          <w:marRight w:val="0"/>
          <w:marTop w:val="0"/>
          <w:marBottom w:val="0"/>
          <w:divBdr>
            <w:top w:val="none" w:sz="0" w:space="0" w:color="auto"/>
            <w:left w:val="none" w:sz="0" w:space="0" w:color="auto"/>
            <w:bottom w:val="none" w:sz="0" w:space="0" w:color="auto"/>
            <w:right w:val="none" w:sz="0" w:space="0" w:color="auto"/>
          </w:divBdr>
        </w:div>
      </w:divsChild>
    </w:div>
    <w:div w:id="1184854932">
      <w:bodyDiv w:val="1"/>
      <w:marLeft w:val="0"/>
      <w:marRight w:val="0"/>
      <w:marTop w:val="0"/>
      <w:marBottom w:val="0"/>
      <w:divBdr>
        <w:top w:val="none" w:sz="0" w:space="0" w:color="auto"/>
        <w:left w:val="none" w:sz="0" w:space="0" w:color="auto"/>
        <w:bottom w:val="none" w:sz="0" w:space="0" w:color="auto"/>
        <w:right w:val="none" w:sz="0" w:space="0" w:color="auto"/>
      </w:divBdr>
      <w:divsChild>
        <w:div w:id="1108351119">
          <w:marLeft w:val="403"/>
          <w:marRight w:val="0"/>
          <w:marTop w:val="0"/>
          <w:marBottom w:val="0"/>
          <w:divBdr>
            <w:top w:val="none" w:sz="0" w:space="0" w:color="auto"/>
            <w:left w:val="none" w:sz="0" w:space="0" w:color="auto"/>
            <w:bottom w:val="none" w:sz="0" w:space="0" w:color="auto"/>
            <w:right w:val="none" w:sz="0" w:space="0" w:color="auto"/>
          </w:divBdr>
        </w:div>
      </w:divsChild>
    </w:div>
    <w:div w:id="1251238088">
      <w:bodyDiv w:val="1"/>
      <w:marLeft w:val="0"/>
      <w:marRight w:val="0"/>
      <w:marTop w:val="0"/>
      <w:marBottom w:val="0"/>
      <w:divBdr>
        <w:top w:val="none" w:sz="0" w:space="0" w:color="auto"/>
        <w:left w:val="none" w:sz="0" w:space="0" w:color="auto"/>
        <w:bottom w:val="none" w:sz="0" w:space="0" w:color="auto"/>
        <w:right w:val="none" w:sz="0" w:space="0" w:color="auto"/>
      </w:divBdr>
      <w:divsChild>
        <w:div w:id="1364557762">
          <w:marLeft w:val="274"/>
          <w:marRight w:val="0"/>
          <w:marTop w:val="0"/>
          <w:marBottom w:val="0"/>
          <w:divBdr>
            <w:top w:val="none" w:sz="0" w:space="0" w:color="auto"/>
            <w:left w:val="none" w:sz="0" w:space="0" w:color="auto"/>
            <w:bottom w:val="none" w:sz="0" w:space="0" w:color="auto"/>
            <w:right w:val="none" w:sz="0" w:space="0" w:color="auto"/>
          </w:divBdr>
        </w:div>
        <w:div w:id="402990875">
          <w:marLeft w:val="274"/>
          <w:marRight w:val="0"/>
          <w:marTop w:val="0"/>
          <w:marBottom w:val="0"/>
          <w:divBdr>
            <w:top w:val="none" w:sz="0" w:space="0" w:color="auto"/>
            <w:left w:val="none" w:sz="0" w:space="0" w:color="auto"/>
            <w:bottom w:val="none" w:sz="0" w:space="0" w:color="auto"/>
            <w:right w:val="none" w:sz="0" w:space="0" w:color="auto"/>
          </w:divBdr>
        </w:div>
        <w:div w:id="174466110">
          <w:marLeft w:val="274"/>
          <w:marRight w:val="0"/>
          <w:marTop w:val="0"/>
          <w:marBottom w:val="0"/>
          <w:divBdr>
            <w:top w:val="none" w:sz="0" w:space="0" w:color="auto"/>
            <w:left w:val="none" w:sz="0" w:space="0" w:color="auto"/>
            <w:bottom w:val="none" w:sz="0" w:space="0" w:color="auto"/>
            <w:right w:val="none" w:sz="0" w:space="0" w:color="auto"/>
          </w:divBdr>
        </w:div>
        <w:div w:id="2068261291">
          <w:marLeft w:val="274"/>
          <w:marRight w:val="0"/>
          <w:marTop w:val="0"/>
          <w:marBottom w:val="0"/>
          <w:divBdr>
            <w:top w:val="none" w:sz="0" w:space="0" w:color="auto"/>
            <w:left w:val="none" w:sz="0" w:space="0" w:color="auto"/>
            <w:bottom w:val="none" w:sz="0" w:space="0" w:color="auto"/>
            <w:right w:val="none" w:sz="0" w:space="0" w:color="auto"/>
          </w:divBdr>
        </w:div>
        <w:div w:id="1484082510">
          <w:marLeft w:val="274"/>
          <w:marRight w:val="0"/>
          <w:marTop w:val="0"/>
          <w:marBottom w:val="0"/>
          <w:divBdr>
            <w:top w:val="none" w:sz="0" w:space="0" w:color="auto"/>
            <w:left w:val="none" w:sz="0" w:space="0" w:color="auto"/>
            <w:bottom w:val="none" w:sz="0" w:space="0" w:color="auto"/>
            <w:right w:val="none" w:sz="0" w:space="0" w:color="auto"/>
          </w:divBdr>
        </w:div>
        <w:div w:id="1305768427">
          <w:marLeft w:val="274"/>
          <w:marRight w:val="0"/>
          <w:marTop w:val="0"/>
          <w:marBottom w:val="0"/>
          <w:divBdr>
            <w:top w:val="none" w:sz="0" w:space="0" w:color="auto"/>
            <w:left w:val="none" w:sz="0" w:space="0" w:color="auto"/>
            <w:bottom w:val="none" w:sz="0" w:space="0" w:color="auto"/>
            <w:right w:val="none" w:sz="0" w:space="0" w:color="auto"/>
          </w:divBdr>
        </w:div>
        <w:div w:id="819035729">
          <w:marLeft w:val="274"/>
          <w:marRight w:val="0"/>
          <w:marTop w:val="0"/>
          <w:marBottom w:val="0"/>
          <w:divBdr>
            <w:top w:val="none" w:sz="0" w:space="0" w:color="auto"/>
            <w:left w:val="none" w:sz="0" w:space="0" w:color="auto"/>
            <w:bottom w:val="none" w:sz="0" w:space="0" w:color="auto"/>
            <w:right w:val="none" w:sz="0" w:space="0" w:color="auto"/>
          </w:divBdr>
        </w:div>
        <w:div w:id="2064987171">
          <w:marLeft w:val="274"/>
          <w:marRight w:val="0"/>
          <w:marTop w:val="0"/>
          <w:marBottom w:val="0"/>
          <w:divBdr>
            <w:top w:val="none" w:sz="0" w:space="0" w:color="auto"/>
            <w:left w:val="none" w:sz="0" w:space="0" w:color="auto"/>
            <w:bottom w:val="none" w:sz="0" w:space="0" w:color="auto"/>
            <w:right w:val="none" w:sz="0" w:space="0" w:color="auto"/>
          </w:divBdr>
        </w:div>
        <w:div w:id="2049450793">
          <w:marLeft w:val="274"/>
          <w:marRight w:val="0"/>
          <w:marTop w:val="0"/>
          <w:marBottom w:val="0"/>
          <w:divBdr>
            <w:top w:val="none" w:sz="0" w:space="0" w:color="auto"/>
            <w:left w:val="none" w:sz="0" w:space="0" w:color="auto"/>
            <w:bottom w:val="none" w:sz="0" w:space="0" w:color="auto"/>
            <w:right w:val="none" w:sz="0" w:space="0" w:color="auto"/>
          </w:divBdr>
        </w:div>
        <w:div w:id="1418094874">
          <w:marLeft w:val="274"/>
          <w:marRight w:val="0"/>
          <w:marTop w:val="0"/>
          <w:marBottom w:val="0"/>
          <w:divBdr>
            <w:top w:val="none" w:sz="0" w:space="0" w:color="auto"/>
            <w:left w:val="none" w:sz="0" w:space="0" w:color="auto"/>
            <w:bottom w:val="none" w:sz="0" w:space="0" w:color="auto"/>
            <w:right w:val="none" w:sz="0" w:space="0" w:color="auto"/>
          </w:divBdr>
        </w:div>
        <w:div w:id="1771386394">
          <w:marLeft w:val="274"/>
          <w:marRight w:val="0"/>
          <w:marTop w:val="0"/>
          <w:marBottom w:val="0"/>
          <w:divBdr>
            <w:top w:val="none" w:sz="0" w:space="0" w:color="auto"/>
            <w:left w:val="none" w:sz="0" w:space="0" w:color="auto"/>
            <w:bottom w:val="none" w:sz="0" w:space="0" w:color="auto"/>
            <w:right w:val="none" w:sz="0" w:space="0" w:color="auto"/>
          </w:divBdr>
        </w:div>
      </w:divsChild>
    </w:div>
    <w:div w:id="1271743452">
      <w:bodyDiv w:val="1"/>
      <w:marLeft w:val="0"/>
      <w:marRight w:val="0"/>
      <w:marTop w:val="0"/>
      <w:marBottom w:val="0"/>
      <w:divBdr>
        <w:top w:val="none" w:sz="0" w:space="0" w:color="auto"/>
        <w:left w:val="none" w:sz="0" w:space="0" w:color="auto"/>
        <w:bottom w:val="none" w:sz="0" w:space="0" w:color="auto"/>
        <w:right w:val="none" w:sz="0" w:space="0" w:color="auto"/>
      </w:divBdr>
    </w:div>
    <w:div w:id="1391616772">
      <w:bodyDiv w:val="1"/>
      <w:marLeft w:val="0"/>
      <w:marRight w:val="0"/>
      <w:marTop w:val="0"/>
      <w:marBottom w:val="0"/>
      <w:divBdr>
        <w:top w:val="none" w:sz="0" w:space="0" w:color="auto"/>
        <w:left w:val="none" w:sz="0" w:space="0" w:color="auto"/>
        <w:bottom w:val="none" w:sz="0" w:space="0" w:color="auto"/>
        <w:right w:val="none" w:sz="0" w:space="0" w:color="auto"/>
      </w:divBdr>
      <w:divsChild>
        <w:div w:id="1825471086">
          <w:marLeft w:val="403"/>
          <w:marRight w:val="0"/>
          <w:marTop w:val="0"/>
          <w:marBottom w:val="0"/>
          <w:divBdr>
            <w:top w:val="none" w:sz="0" w:space="0" w:color="auto"/>
            <w:left w:val="none" w:sz="0" w:space="0" w:color="auto"/>
            <w:bottom w:val="none" w:sz="0" w:space="0" w:color="auto"/>
            <w:right w:val="none" w:sz="0" w:space="0" w:color="auto"/>
          </w:divBdr>
        </w:div>
        <w:div w:id="969364738">
          <w:marLeft w:val="403"/>
          <w:marRight w:val="0"/>
          <w:marTop w:val="0"/>
          <w:marBottom w:val="0"/>
          <w:divBdr>
            <w:top w:val="none" w:sz="0" w:space="0" w:color="auto"/>
            <w:left w:val="none" w:sz="0" w:space="0" w:color="auto"/>
            <w:bottom w:val="none" w:sz="0" w:space="0" w:color="auto"/>
            <w:right w:val="none" w:sz="0" w:space="0" w:color="auto"/>
          </w:divBdr>
        </w:div>
        <w:div w:id="1846359340">
          <w:marLeft w:val="331"/>
          <w:marRight w:val="0"/>
          <w:marTop w:val="0"/>
          <w:marBottom w:val="0"/>
          <w:divBdr>
            <w:top w:val="none" w:sz="0" w:space="0" w:color="auto"/>
            <w:left w:val="none" w:sz="0" w:space="0" w:color="auto"/>
            <w:bottom w:val="none" w:sz="0" w:space="0" w:color="auto"/>
            <w:right w:val="none" w:sz="0" w:space="0" w:color="auto"/>
          </w:divBdr>
        </w:div>
        <w:div w:id="651058163">
          <w:marLeft w:val="878"/>
          <w:marRight w:val="0"/>
          <w:marTop w:val="0"/>
          <w:marBottom w:val="0"/>
          <w:divBdr>
            <w:top w:val="none" w:sz="0" w:space="0" w:color="auto"/>
            <w:left w:val="none" w:sz="0" w:space="0" w:color="auto"/>
            <w:bottom w:val="none" w:sz="0" w:space="0" w:color="auto"/>
            <w:right w:val="none" w:sz="0" w:space="0" w:color="auto"/>
          </w:divBdr>
        </w:div>
        <w:div w:id="454518678">
          <w:marLeft w:val="878"/>
          <w:marRight w:val="0"/>
          <w:marTop w:val="0"/>
          <w:marBottom w:val="0"/>
          <w:divBdr>
            <w:top w:val="none" w:sz="0" w:space="0" w:color="auto"/>
            <w:left w:val="none" w:sz="0" w:space="0" w:color="auto"/>
            <w:bottom w:val="none" w:sz="0" w:space="0" w:color="auto"/>
            <w:right w:val="none" w:sz="0" w:space="0" w:color="auto"/>
          </w:divBdr>
        </w:div>
        <w:div w:id="1671134773">
          <w:marLeft w:val="331"/>
          <w:marRight w:val="0"/>
          <w:marTop w:val="0"/>
          <w:marBottom w:val="0"/>
          <w:divBdr>
            <w:top w:val="none" w:sz="0" w:space="0" w:color="auto"/>
            <w:left w:val="none" w:sz="0" w:space="0" w:color="auto"/>
            <w:bottom w:val="none" w:sz="0" w:space="0" w:color="auto"/>
            <w:right w:val="none" w:sz="0" w:space="0" w:color="auto"/>
          </w:divBdr>
        </w:div>
        <w:div w:id="737636058">
          <w:marLeft w:val="331"/>
          <w:marRight w:val="0"/>
          <w:marTop w:val="0"/>
          <w:marBottom w:val="0"/>
          <w:divBdr>
            <w:top w:val="none" w:sz="0" w:space="0" w:color="auto"/>
            <w:left w:val="none" w:sz="0" w:space="0" w:color="auto"/>
            <w:bottom w:val="none" w:sz="0" w:space="0" w:color="auto"/>
            <w:right w:val="none" w:sz="0" w:space="0" w:color="auto"/>
          </w:divBdr>
        </w:div>
      </w:divsChild>
    </w:div>
    <w:div w:id="1430811968">
      <w:bodyDiv w:val="1"/>
      <w:marLeft w:val="0"/>
      <w:marRight w:val="0"/>
      <w:marTop w:val="0"/>
      <w:marBottom w:val="0"/>
      <w:divBdr>
        <w:top w:val="none" w:sz="0" w:space="0" w:color="auto"/>
        <w:left w:val="none" w:sz="0" w:space="0" w:color="auto"/>
        <w:bottom w:val="none" w:sz="0" w:space="0" w:color="auto"/>
        <w:right w:val="none" w:sz="0" w:space="0" w:color="auto"/>
      </w:divBdr>
    </w:div>
    <w:div w:id="1469323298">
      <w:bodyDiv w:val="1"/>
      <w:marLeft w:val="0"/>
      <w:marRight w:val="0"/>
      <w:marTop w:val="0"/>
      <w:marBottom w:val="0"/>
      <w:divBdr>
        <w:top w:val="none" w:sz="0" w:space="0" w:color="auto"/>
        <w:left w:val="none" w:sz="0" w:space="0" w:color="auto"/>
        <w:bottom w:val="none" w:sz="0" w:space="0" w:color="auto"/>
        <w:right w:val="none" w:sz="0" w:space="0" w:color="auto"/>
      </w:divBdr>
    </w:div>
    <w:div w:id="1495411851">
      <w:bodyDiv w:val="1"/>
      <w:marLeft w:val="0"/>
      <w:marRight w:val="0"/>
      <w:marTop w:val="0"/>
      <w:marBottom w:val="0"/>
      <w:divBdr>
        <w:top w:val="none" w:sz="0" w:space="0" w:color="auto"/>
        <w:left w:val="none" w:sz="0" w:space="0" w:color="auto"/>
        <w:bottom w:val="none" w:sz="0" w:space="0" w:color="auto"/>
        <w:right w:val="none" w:sz="0" w:space="0" w:color="auto"/>
      </w:divBdr>
    </w:div>
    <w:div w:id="1652784813">
      <w:bodyDiv w:val="1"/>
      <w:marLeft w:val="0"/>
      <w:marRight w:val="0"/>
      <w:marTop w:val="0"/>
      <w:marBottom w:val="0"/>
      <w:divBdr>
        <w:top w:val="none" w:sz="0" w:space="0" w:color="auto"/>
        <w:left w:val="none" w:sz="0" w:space="0" w:color="auto"/>
        <w:bottom w:val="none" w:sz="0" w:space="0" w:color="auto"/>
        <w:right w:val="none" w:sz="0" w:space="0" w:color="auto"/>
      </w:divBdr>
      <w:divsChild>
        <w:div w:id="1046368911">
          <w:marLeft w:val="547"/>
          <w:marRight w:val="0"/>
          <w:marTop w:val="115"/>
          <w:marBottom w:val="0"/>
          <w:divBdr>
            <w:top w:val="none" w:sz="0" w:space="0" w:color="auto"/>
            <w:left w:val="none" w:sz="0" w:space="0" w:color="auto"/>
            <w:bottom w:val="none" w:sz="0" w:space="0" w:color="auto"/>
            <w:right w:val="none" w:sz="0" w:space="0" w:color="auto"/>
          </w:divBdr>
        </w:div>
      </w:divsChild>
    </w:div>
    <w:div w:id="1709723122">
      <w:bodyDiv w:val="1"/>
      <w:marLeft w:val="0"/>
      <w:marRight w:val="0"/>
      <w:marTop w:val="0"/>
      <w:marBottom w:val="0"/>
      <w:divBdr>
        <w:top w:val="none" w:sz="0" w:space="0" w:color="auto"/>
        <w:left w:val="none" w:sz="0" w:space="0" w:color="auto"/>
        <w:bottom w:val="none" w:sz="0" w:space="0" w:color="auto"/>
        <w:right w:val="none" w:sz="0" w:space="0" w:color="auto"/>
      </w:divBdr>
      <w:divsChild>
        <w:div w:id="907153713">
          <w:marLeft w:val="274"/>
          <w:marRight w:val="0"/>
          <w:marTop w:val="0"/>
          <w:marBottom w:val="0"/>
          <w:divBdr>
            <w:top w:val="none" w:sz="0" w:space="0" w:color="auto"/>
            <w:left w:val="none" w:sz="0" w:space="0" w:color="auto"/>
            <w:bottom w:val="none" w:sz="0" w:space="0" w:color="auto"/>
            <w:right w:val="none" w:sz="0" w:space="0" w:color="auto"/>
          </w:divBdr>
        </w:div>
        <w:div w:id="401104135">
          <w:marLeft w:val="274"/>
          <w:marRight w:val="0"/>
          <w:marTop w:val="0"/>
          <w:marBottom w:val="0"/>
          <w:divBdr>
            <w:top w:val="none" w:sz="0" w:space="0" w:color="auto"/>
            <w:left w:val="none" w:sz="0" w:space="0" w:color="auto"/>
            <w:bottom w:val="none" w:sz="0" w:space="0" w:color="auto"/>
            <w:right w:val="none" w:sz="0" w:space="0" w:color="auto"/>
          </w:divBdr>
        </w:div>
        <w:div w:id="1815248886">
          <w:marLeft w:val="274"/>
          <w:marRight w:val="0"/>
          <w:marTop w:val="0"/>
          <w:marBottom w:val="0"/>
          <w:divBdr>
            <w:top w:val="none" w:sz="0" w:space="0" w:color="auto"/>
            <w:left w:val="none" w:sz="0" w:space="0" w:color="auto"/>
            <w:bottom w:val="none" w:sz="0" w:space="0" w:color="auto"/>
            <w:right w:val="none" w:sz="0" w:space="0" w:color="auto"/>
          </w:divBdr>
        </w:div>
        <w:div w:id="846746800">
          <w:marLeft w:val="274"/>
          <w:marRight w:val="0"/>
          <w:marTop w:val="0"/>
          <w:marBottom w:val="0"/>
          <w:divBdr>
            <w:top w:val="none" w:sz="0" w:space="0" w:color="auto"/>
            <w:left w:val="none" w:sz="0" w:space="0" w:color="auto"/>
            <w:bottom w:val="none" w:sz="0" w:space="0" w:color="auto"/>
            <w:right w:val="none" w:sz="0" w:space="0" w:color="auto"/>
          </w:divBdr>
        </w:div>
        <w:div w:id="1516534746">
          <w:marLeft w:val="274"/>
          <w:marRight w:val="0"/>
          <w:marTop w:val="0"/>
          <w:marBottom w:val="0"/>
          <w:divBdr>
            <w:top w:val="none" w:sz="0" w:space="0" w:color="auto"/>
            <w:left w:val="none" w:sz="0" w:space="0" w:color="auto"/>
            <w:bottom w:val="none" w:sz="0" w:space="0" w:color="auto"/>
            <w:right w:val="none" w:sz="0" w:space="0" w:color="auto"/>
          </w:divBdr>
        </w:div>
        <w:div w:id="864171256">
          <w:marLeft w:val="274"/>
          <w:marRight w:val="0"/>
          <w:marTop w:val="0"/>
          <w:marBottom w:val="0"/>
          <w:divBdr>
            <w:top w:val="none" w:sz="0" w:space="0" w:color="auto"/>
            <w:left w:val="none" w:sz="0" w:space="0" w:color="auto"/>
            <w:bottom w:val="none" w:sz="0" w:space="0" w:color="auto"/>
            <w:right w:val="none" w:sz="0" w:space="0" w:color="auto"/>
          </w:divBdr>
        </w:div>
        <w:div w:id="1103383653">
          <w:marLeft w:val="274"/>
          <w:marRight w:val="0"/>
          <w:marTop w:val="0"/>
          <w:marBottom w:val="0"/>
          <w:divBdr>
            <w:top w:val="none" w:sz="0" w:space="0" w:color="auto"/>
            <w:left w:val="none" w:sz="0" w:space="0" w:color="auto"/>
            <w:bottom w:val="none" w:sz="0" w:space="0" w:color="auto"/>
            <w:right w:val="none" w:sz="0" w:space="0" w:color="auto"/>
          </w:divBdr>
        </w:div>
        <w:div w:id="235674694">
          <w:marLeft w:val="274"/>
          <w:marRight w:val="0"/>
          <w:marTop w:val="0"/>
          <w:marBottom w:val="0"/>
          <w:divBdr>
            <w:top w:val="none" w:sz="0" w:space="0" w:color="auto"/>
            <w:left w:val="none" w:sz="0" w:space="0" w:color="auto"/>
            <w:bottom w:val="none" w:sz="0" w:space="0" w:color="auto"/>
            <w:right w:val="none" w:sz="0" w:space="0" w:color="auto"/>
          </w:divBdr>
        </w:div>
        <w:div w:id="1962759378">
          <w:marLeft w:val="274"/>
          <w:marRight w:val="0"/>
          <w:marTop w:val="0"/>
          <w:marBottom w:val="0"/>
          <w:divBdr>
            <w:top w:val="none" w:sz="0" w:space="0" w:color="auto"/>
            <w:left w:val="none" w:sz="0" w:space="0" w:color="auto"/>
            <w:bottom w:val="none" w:sz="0" w:space="0" w:color="auto"/>
            <w:right w:val="none" w:sz="0" w:space="0" w:color="auto"/>
          </w:divBdr>
        </w:div>
        <w:div w:id="410928478">
          <w:marLeft w:val="274"/>
          <w:marRight w:val="0"/>
          <w:marTop w:val="0"/>
          <w:marBottom w:val="0"/>
          <w:divBdr>
            <w:top w:val="none" w:sz="0" w:space="0" w:color="auto"/>
            <w:left w:val="none" w:sz="0" w:space="0" w:color="auto"/>
            <w:bottom w:val="none" w:sz="0" w:space="0" w:color="auto"/>
            <w:right w:val="none" w:sz="0" w:space="0" w:color="auto"/>
          </w:divBdr>
        </w:div>
        <w:div w:id="1470242521">
          <w:marLeft w:val="274"/>
          <w:marRight w:val="0"/>
          <w:marTop w:val="0"/>
          <w:marBottom w:val="0"/>
          <w:divBdr>
            <w:top w:val="none" w:sz="0" w:space="0" w:color="auto"/>
            <w:left w:val="none" w:sz="0" w:space="0" w:color="auto"/>
            <w:bottom w:val="none" w:sz="0" w:space="0" w:color="auto"/>
            <w:right w:val="none" w:sz="0" w:space="0" w:color="auto"/>
          </w:divBdr>
        </w:div>
      </w:divsChild>
    </w:div>
    <w:div w:id="1880973663">
      <w:bodyDiv w:val="1"/>
      <w:marLeft w:val="0"/>
      <w:marRight w:val="0"/>
      <w:marTop w:val="0"/>
      <w:marBottom w:val="0"/>
      <w:divBdr>
        <w:top w:val="none" w:sz="0" w:space="0" w:color="auto"/>
        <w:left w:val="none" w:sz="0" w:space="0" w:color="auto"/>
        <w:bottom w:val="none" w:sz="0" w:space="0" w:color="auto"/>
        <w:right w:val="none" w:sz="0" w:space="0" w:color="auto"/>
      </w:divBdr>
      <w:divsChild>
        <w:div w:id="452480195">
          <w:marLeft w:val="547"/>
          <w:marRight w:val="0"/>
          <w:marTop w:val="115"/>
          <w:marBottom w:val="0"/>
          <w:divBdr>
            <w:top w:val="none" w:sz="0" w:space="0" w:color="auto"/>
            <w:left w:val="none" w:sz="0" w:space="0" w:color="auto"/>
            <w:bottom w:val="none" w:sz="0" w:space="0" w:color="auto"/>
            <w:right w:val="none" w:sz="0" w:space="0" w:color="auto"/>
          </w:divBdr>
        </w:div>
        <w:div w:id="494078392">
          <w:marLeft w:val="1440"/>
          <w:marRight w:val="0"/>
          <w:marTop w:val="96"/>
          <w:marBottom w:val="0"/>
          <w:divBdr>
            <w:top w:val="none" w:sz="0" w:space="0" w:color="auto"/>
            <w:left w:val="none" w:sz="0" w:space="0" w:color="auto"/>
            <w:bottom w:val="none" w:sz="0" w:space="0" w:color="auto"/>
            <w:right w:val="none" w:sz="0" w:space="0" w:color="auto"/>
          </w:divBdr>
        </w:div>
        <w:div w:id="658189108">
          <w:marLeft w:val="1440"/>
          <w:marRight w:val="0"/>
          <w:marTop w:val="96"/>
          <w:marBottom w:val="0"/>
          <w:divBdr>
            <w:top w:val="none" w:sz="0" w:space="0" w:color="auto"/>
            <w:left w:val="none" w:sz="0" w:space="0" w:color="auto"/>
            <w:bottom w:val="none" w:sz="0" w:space="0" w:color="auto"/>
            <w:right w:val="none" w:sz="0" w:space="0" w:color="auto"/>
          </w:divBdr>
        </w:div>
        <w:div w:id="1610429176">
          <w:marLeft w:val="1440"/>
          <w:marRight w:val="0"/>
          <w:marTop w:val="96"/>
          <w:marBottom w:val="0"/>
          <w:divBdr>
            <w:top w:val="none" w:sz="0" w:space="0" w:color="auto"/>
            <w:left w:val="none" w:sz="0" w:space="0" w:color="auto"/>
            <w:bottom w:val="none" w:sz="0" w:space="0" w:color="auto"/>
            <w:right w:val="none" w:sz="0" w:space="0" w:color="auto"/>
          </w:divBdr>
        </w:div>
      </w:divsChild>
    </w:div>
    <w:div w:id="2020962031">
      <w:bodyDiv w:val="1"/>
      <w:marLeft w:val="0"/>
      <w:marRight w:val="0"/>
      <w:marTop w:val="0"/>
      <w:marBottom w:val="0"/>
      <w:divBdr>
        <w:top w:val="none" w:sz="0" w:space="0" w:color="auto"/>
        <w:left w:val="none" w:sz="0" w:space="0" w:color="auto"/>
        <w:bottom w:val="none" w:sz="0" w:space="0" w:color="auto"/>
        <w:right w:val="none" w:sz="0" w:space="0" w:color="auto"/>
      </w:divBdr>
      <w:divsChild>
        <w:div w:id="1260455092">
          <w:marLeft w:val="274"/>
          <w:marRight w:val="0"/>
          <w:marTop w:val="0"/>
          <w:marBottom w:val="0"/>
          <w:divBdr>
            <w:top w:val="none" w:sz="0" w:space="0" w:color="auto"/>
            <w:left w:val="none" w:sz="0" w:space="0" w:color="auto"/>
            <w:bottom w:val="none" w:sz="0" w:space="0" w:color="auto"/>
            <w:right w:val="none" w:sz="0" w:space="0" w:color="auto"/>
          </w:divBdr>
        </w:div>
        <w:div w:id="120808339">
          <w:marLeft w:val="274"/>
          <w:marRight w:val="0"/>
          <w:marTop w:val="0"/>
          <w:marBottom w:val="0"/>
          <w:divBdr>
            <w:top w:val="none" w:sz="0" w:space="0" w:color="auto"/>
            <w:left w:val="none" w:sz="0" w:space="0" w:color="auto"/>
            <w:bottom w:val="none" w:sz="0" w:space="0" w:color="auto"/>
            <w:right w:val="none" w:sz="0" w:space="0" w:color="auto"/>
          </w:divBdr>
        </w:div>
        <w:div w:id="289289828">
          <w:marLeft w:val="274"/>
          <w:marRight w:val="0"/>
          <w:marTop w:val="0"/>
          <w:marBottom w:val="0"/>
          <w:divBdr>
            <w:top w:val="none" w:sz="0" w:space="0" w:color="auto"/>
            <w:left w:val="none" w:sz="0" w:space="0" w:color="auto"/>
            <w:bottom w:val="none" w:sz="0" w:space="0" w:color="auto"/>
            <w:right w:val="none" w:sz="0" w:space="0" w:color="auto"/>
          </w:divBdr>
        </w:div>
        <w:div w:id="1487937579">
          <w:marLeft w:val="274"/>
          <w:marRight w:val="0"/>
          <w:marTop w:val="0"/>
          <w:marBottom w:val="0"/>
          <w:divBdr>
            <w:top w:val="none" w:sz="0" w:space="0" w:color="auto"/>
            <w:left w:val="none" w:sz="0" w:space="0" w:color="auto"/>
            <w:bottom w:val="none" w:sz="0" w:space="0" w:color="auto"/>
            <w:right w:val="none" w:sz="0" w:space="0" w:color="auto"/>
          </w:divBdr>
        </w:div>
        <w:div w:id="1038244157">
          <w:marLeft w:val="274"/>
          <w:marRight w:val="0"/>
          <w:marTop w:val="0"/>
          <w:marBottom w:val="0"/>
          <w:divBdr>
            <w:top w:val="none" w:sz="0" w:space="0" w:color="auto"/>
            <w:left w:val="none" w:sz="0" w:space="0" w:color="auto"/>
            <w:bottom w:val="none" w:sz="0" w:space="0" w:color="auto"/>
            <w:right w:val="none" w:sz="0" w:space="0" w:color="auto"/>
          </w:divBdr>
        </w:div>
        <w:div w:id="1088119201">
          <w:marLeft w:val="274"/>
          <w:marRight w:val="0"/>
          <w:marTop w:val="0"/>
          <w:marBottom w:val="0"/>
          <w:divBdr>
            <w:top w:val="none" w:sz="0" w:space="0" w:color="auto"/>
            <w:left w:val="none" w:sz="0" w:space="0" w:color="auto"/>
            <w:bottom w:val="none" w:sz="0" w:space="0" w:color="auto"/>
            <w:right w:val="none" w:sz="0" w:space="0" w:color="auto"/>
          </w:divBdr>
        </w:div>
        <w:div w:id="1488205573">
          <w:marLeft w:val="274"/>
          <w:marRight w:val="0"/>
          <w:marTop w:val="0"/>
          <w:marBottom w:val="0"/>
          <w:divBdr>
            <w:top w:val="none" w:sz="0" w:space="0" w:color="auto"/>
            <w:left w:val="none" w:sz="0" w:space="0" w:color="auto"/>
            <w:bottom w:val="none" w:sz="0" w:space="0" w:color="auto"/>
            <w:right w:val="none" w:sz="0" w:space="0" w:color="auto"/>
          </w:divBdr>
        </w:div>
        <w:div w:id="1550998642">
          <w:marLeft w:val="274"/>
          <w:marRight w:val="0"/>
          <w:marTop w:val="0"/>
          <w:marBottom w:val="0"/>
          <w:divBdr>
            <w:top w:val="none" w:sz="0" w:space="0" w:color="auto"/>
            <w:left w:val="none" w:sz="0" w:space="0" w:color="auto"/>
            <w:bottom w:val="none" w:sz="0" w:space="0" w:color="auto"/>
            <w:right w:val="none" w:sz="0" w:space="0" w:color="auto"/>
          </w:divBdr>
        </w:div>
        <w:div w:id="1427767609">
          <w:marLeft w:val="274"/>
          <w:marRight w:val="0"/>
          <w:marTop w:val="0"/>
          <w:marBottom w:val="0"/>
          <w:divBdr>
            <w:top w:val="none" w:sz="0" w:space="0" w:color="auto"/>
            <w:left w:val="none" w:sz="0" w:space="0" w:color="auto"/>
            <w:bottom w:val="none" w:sz="0" w:space="0" w:color="auto"/>
            <w:right w:val="none" w:sz="0" w:space="0" w:color="auto"/>
          </w:divBdr>
        </w:div>
        <w:div w:id="13776724">
          <w:marLeft w:val="274"/>
          <w:marRight w:val="0"/>
          <w:marTop w:val="0"/>
          <w:marBottom w:val="0"/>
          <w:divBdr>
            <w:top w:val="none" w:sz="0" w:space="0" w:color="auto"/>
            <w:left w:val="none" w:sz="0" w:space="0" w:color="auto"/>
            <w:bottom w:val="none" w:sz="0" w:space="0" w:color="auto"/>
            <w:right w:val="none" w:sz="0" w:space="0" w:color="auto"/>
          </w:divBdr>
        </w:div>
        <w:div w:id="951938450">
          <w:marLeft w:val="274"/>
          <w:marRight w:val="0"/>
          <w:marTop w:val="0"/>
          <w:marBottom w:val="0"/>
          <w:divBdr>
            <w:top w:val="none" w:sz="0" w:space="0" w:color="auto"/>
            <w:left w:val="none" w:sz="0" w:space="0" w:color="auto"/>
            <w:bottom w:val="none" w:sz="0" w:space="0" w:color="auto"/>
            <w:right w:val="none" w:sz="0" w:space="0" w:color="auto"/>
          </w:divBdr>
        </w:div>
      </w:divsChild>
    </w:div>
    <w:div w:id="2029912198">
      <w:bodyDiv w:val="1"/>
      <w:marLeft w:val="0"/>
      <w:marRight w:val="0"/>
      <w:marTop w:val="0"/>
      <w:marBottom w:val="0"/>
      <w:divBdr>
        <w:top w:val="none" w:sz="0" w:space="0" w:color="auto"/>
        <w:left w:val="none" w:sz="0" w:space="0" w:color="auto"/>
        <w:bottom w:val="none" w:sz="0" w:space="0" w:color="auto"/>
        <w:right w:val="none" w:sz="0" w:space="0" w:color="auto"/>
      </w:divBdr>
    </w:div>
    <w:div w:id="2052220660">
      <w:bodyDiv w:val="1"/>
      <w:marLeft w:val="0"/>
      <w:marRight w:val="0"/>
      <w:marTop w:val="0"/>
      <w:marBottom w:val="0"/>
      <w:divBdr>
        <w:top w:val="none" w:sz="0" w:space="0" w:color="auto"/>
        <w:left w:val="none" w:sz="0" w:space="0" w:color="auto"/>
        <w:bottom w:val="none" w:sz="0" w:space="0" w:color="auto"/>
        <w:right w:val="none" w:sz="0" w:space="0" w:color="auto"/>
      </w:divBdr>
      <w:divsChild>
        <w:div w:id="1043794175">
          <w:marLeft w:val="274"/>
          <w:marRight w:val="0"/>
          <w:marTop w:val="86"/>
          <w:marBottom w:val="0"/>
          <w:divBdr>
            <w:top w:val="none" w:sz="0" w:space="0" w:color="auto"/>
            <w:left w:val="none" w:sz="0" w:space="0" w:color="auto"/>
            <w:bottom w:val="none" w:sz="0" w:space="0" w:color="auto"/>
            <w:right w:val="none" w:sz="0" w:space="0" w:color="auto"/>
          </w:divBdr>
        </w:div>
        <w:div w:id="606813390">
          <w:marLeft w:val="274"/>
          <w:marRight w:val="0"/>
          <w:marTop w:val="86"/>
          <w:marBottom w:val="0"/>
          <w:divBdr>
            <w:top w:val="none" w:sz="0" w:space="0" w:color="auto"/>
            <w:left w:val="none" w:sz="0" w:space="0" w:color="auto"/>
            <w:bottom w:val="none" w:sz="0" w:space="0" w:color="auto"/>
            <w:right w:val="none" w:sz="0" w:space="0" w:color="auto"/>
          </w:divBdr>
        </w:div>
        <w:div w:id="896663947">
          <w:marLeft w:val="274"/>
          <w:marRight w:val="0"/>
          <w:marTop w:val="86"/>
          <w:marBottom w:val="0"/>
          <w:divBdr>
            <w:top w:val="none" w:sz="0" w:space="0" w:color="auto"/>
            <w:left w:val="none" w:sz="0" w:space="0" w:color="auto"/>
            <w:bottom w:val="none" w:sz="0" w:space="0" w:color="auto"/>
            <w:right w:val="none" w:sz="0" w:space="0" w:color="auto"/>
          </w:divBdr>
        </w:div>
        <w:div w:id="1818498157">
          <w:marLeft w:val="274"/>
          <w:marRight w:val="0"/>
          <w:marTop w:val="86"/>
          <w:marBottom w:val="0"/>
          <w:divBdr>
            <w:top w:val="none" w:sz="0" w:space="0" w:color="auto"/>
            <w:left w:val="none" w:sz="0" w:space="0" w:color="auto"/>
            <w:bottom w:val="none" w:sz="0" w:space="0" w:color="auto"/>
            <w:right w:val="none" w:sz="0" w:space="0" w:color="auto"/>
          </w:divBdr>
        </w:div>
        <w:div w:id="1841969252">
          <w:marLeft w:val="274"/>
          <w:marRight w:val="0"/>
          <w:marTop w:val="86"/>
          <w:marBottom w:val="0"/>
          <w:divBdr>
            <w:top w:val="none" w:sz="0" w:space="0" w:color="auto"/>
            <w:left w:val="none" w:sz="0" w:space="0" w:color="auto"/>
            <w:bottom w:val="none" w:sz="0" w:space="0" w:color="auto"/>
            <w:right w:val="none" w:sz="0" w:space="0" w:color="auto"/>
          </w:divBdr>
        </w:div>
      </w:divsChild>
    </w:div>
    <w:div w:id="21332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TDGPolicyProposal-PropositionpolitiquesTMD.TC@tc.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C.TDGPolicyProposal-PropositionpolitiquesTMD.TC@tc.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4C61-A477-4096-9B65-22371500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4304</Words>
  <Characters>24535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Transport Canada</Company>
  <LinksUpToDate>false</LinksUpToDate>
  <CharactersWithSpaces>28782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Melissa Melodie</dc:creator>
  <cp:keywords/>
  <dc:description/>
  <cp:lastModifiedBy>Ferrante, Veronica</cp:lastModifiedBy>
  <cp:revision>5</cp:revision>
  <cp:lastPrinted>2018-09-20T13:26:00Z</cp:lastPrinted>
  <dcterms:created xsi:type="dcterms:W3CDTF">2018-10-03T17:28:00Z</dcterms:created>
  <dcterms:modified xsi:type="dcterms:W3CDTF">2018-10-09T19:07:00Z</dcterms:modified>
</cp:coreProperties>
</file>